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9A56C" w14:textId="09687D95" w:rsidR="002A0D7B" w:rsidRPr="000B5CE3" w:rsidRDefault="00DB6223" w:rsidP="00DB6223">
      <w:pPr>
        <w:jc w:val="both"/>
        <w:rPr>
          <w:rStyle w:val="Gl"/>
          <w:rFonts w:cstheme="minorHAnsi"/>
          <w:b w:val="0"/>
          <w:bCs w:val="0"/>
          <w:shd w:val="clear" w:color="auto" w:fill="FFFFFF"/>
        </w:rPr>
      </w:pPr>
      <w:bookmarkStart w:id="0" w:name="_GoBack"/>
      <w:bookmarkEnd w:id="0"/>
      <w:r w:rsidRPr="000B5CE3">
        <w:rPr>
          <w:rStyle w:val="Gl"/>
          <w:rFonts w:cstheme="minorHAnsi"/>
          <w:b w:val="0"/>
          <w:bCs w:val="0"/>
          <w:shd w:val="clear" w:color="auto" w:fill="FFFFFF"/>
        </w:rPr>
        <w:t xml:space="preserve">6698 sayılı Kişisel Verilerin Korunması Kanunu'na (bundan böyle “KVK Kanunu” olarak ifade edilecektir) göre </w:t>
      </w:r>
      <w:r w:rsidR="00ED7CEB" w:rsidRPr="000B5CE3">
        <w:rPr>
          <w:rStyle w:val="Gl"/>
          <w:rFonts w:cstheme="minorHAnsi"/>
          <w:color w:val="000000" w:themeColor="text1"/>
          <w:shd w:val="clear" w:color="auto" w:fill="FFFFFF"/>
        </w:rPr>
        <w:t>Giresun</w:t>
      </w:r>
      <w:r w:rsidR="00BF63CB" w:rsidRPr="000B5CE3">
        <w:rPr>
          <w:rStyle w:val="Gl"/>
          <w:rFonts w:cstheme="minorHAnsi"/>
          <w:color w:val="000000" w:themeColor="text1"/>
          <w:shd w:val="clear" w:color="auto" w:fill="FFFFFF"/>
        </w:rPr>
        <w:t xml:space="preserve"> Üniversitesi</w:t>
      </w:r>
      <w:r w:rsidR="00BF63CB" w:rsidRPr="000B5CE3">
        <w:rPr>
          <w:rStyle w:val="Gl"/>
          <w:rFonts w:cstheme="minorHAnsi"/>
          <w:b w:val="0"/>
          <w:bCs w:val="0"/>
          <w:color w:val="000000" w:themeColor="text1"/>
          <w:shd w:val="clear" w:color="auto" w:fill="FFFFFF"/>
        </w:rPr>
        <w:t xml:space="preserve"> </w:t>
      </w:r>
      <w:r w:rsidR="00BF63CB" w:rsidRPr="000B5CE3">
        <w:rPr>
          <w:rFonts w:cstheme="minorHAnsi"/>
        </w:rPr>
        <w:t xml:space="preserve">(bundan böyle </w:t>
      </w:r>
      <w:r w:rsidR="00BF63CB" w:rsidRPr="000B5CE3">
        <w:rPr>
          <w:rFonts w:cstheme="minorHAnsi"/>
          <w:b/>
          <w:bCs/>
        </w:rPr>
        <w:t>“</w:t>
      </w:r>
      <w:r w:rsidR="003E7B49" w:rsidRPr="000B5CE3">
        <w:rPr>
          <w:rFonts w:cstheme="minorHAnsi"/>
          <w:b/>
          <w:bCs/>
        </w:rPr>
        <w:t>ÜNİVERSİTE</w:t>
      </w:r>
      <w:r w:rsidR="00BF63CB" w:rsidRPr="000B5CE3">
        <w:rPr>
          <w:rFonts w:cstheme="minorHAnsi"/>
          <w:b/>
          <w:bCs/>
        </w:rPr>
        <w:t xml:space="preserve">’’ </w:t>
      </w:r>
      <w:r w:rsidRPr="000B5CE3">
        <w:rPr>
          <w:rFonts w:cstheme="minorHAnsi"/>
        </w:rPr>
        <w:t xml:space="preserve">olarak </w:t>
      </w:r>
      <w:r w:rsidRPr="000B5CE3">
        <w:rPr>
          <w:rStyle w:val="Gl"/>
          <w:rFonts w:cstheme="minorHAnsi"/>
          <w:b w:val="0"/>
          <w:bCs w:val="0"/>
          <w:shd w:val="clear" w:color="auto" w:fill="FFFFFF"/>
        </w:rPr>
        <w:t>ifade edilecektir) sizinle ilgili kişisel verileri işlemesi sebebiyle veri sorumlusudur</w:t>
      </w:r>
      <w:r w:rsidR="00C723BA" w:rsidRPr="000B5CE3">
        <w:rPr>
          <w:rStyle w:val="Gl"/>
          <w:rFonts w:cstheme="minorHAnsi"/>
          <w:b w:val="0"/>
          <w:bCs w:val="0"/>
          <w:shd w:val="clear" w:color="auto" w:fill="FFFFFF"/>
        </w:rPr>
        <w:t xml:space="preserve">. </w:t>
      </w:r>
    </w:p>
    <w:p w14:paraId="737D6137" w14:textId="6F336093" w:rsidR="00DB6223" w:rsidRPr="000B5CE3" w:rsidRDefault="00C723BA" w:rsidP="00DB6223">
      <w:pPr>
        <w:jc w:val="both"/>
        <w:rPr>
          <w:rStyle w:val="Gl"/>
          <w:rFonts w:cstheme="minorHAnsi"/>
          <w:b w:val="0"/>
          <w:bCs w:val="0"/>
          <w:shd w:val="clear" w:color="auto" w:fill="FFFFFF"/>
        </w:rPr>
      </w:pPr>
      <w:r w:rsidRPr="000B5CE3">
        <w:rPr>
          <w:rStyle w:val="Gl"/>
          <w:rFonts w:cstheme="minorHAnsi"/>
          <w:b w:val="0"/>
          <w:bCs w:val="0"/>
          <w:shd w:val="clear" w:color="auto" w:fill="FFFFFF"/>
        </w:rPr>
        <w:t>Akademik personel adayı olarak ilgili kişi</w:t>
      </w:r>
      <w:r w:rsidR="00DB6223" w:rsidRPr="000B5CE3">
        <w:rPr>
          <w:rStyle w:val="Gl"/>
          <w:rFonts w:cstheme="minorHAnsi"/>
          <w:b w:val="0"/>
          <w:bCs w:val="0"/>
          <w:shd w:val="clear" w:color="auto" w:fill="FFFFFF"/>
        </w:rPr>
        <w:t xml:space="preserve">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2C077A96" w14:textId="77777777" w:rsidR="00DB6223" w:rsidRPr="000B5CE3" w:rsidRDefault="00DB6223" w:rsidP="00DB6223">
      <w:pPr>
        <w:numPr>
          <w:ilvl w:val="0"/>
          <w:numId w:val="8"/>
        </w:numPr>
        <w:jc w:val="both"/>
        <w:rPr>
          <w:rFonts w:cstheme="minorHAnsi"/>
          <w:b/>
          <w:bCs/>
          <w:shd w:val="clear" w:color="auto" w:fill="FFFFFF"/>
        </w:rPr>
      </w:pPr>
      <w:r w:rsidRPr="000B5CE3">
        <w:rPr>
          <w:rFonts w:cstheme="minorHAnsi"/>
          <w:b/>
          <w:bCs/>
          <w:shd w:val="clear" w:color="auto" w:fill="FFFFFF"/>
        </w:rPr>
        <w:t>Veri Sorumlusu Hakkında</w:t>
      </w:r>
    </w:p>
    <w:p w14:paraId="35F68CDB" w14:textId="77777777" w:rsidR="00DB6223" w:rsidRPr="000B5CE3" w:rsidRDefault="00DB6223" w:rsidP="00DB6223">
      <w:pPr>
        <w:jc w:val="both"/>
        <w:rPr>
          <w:rStyle w:val="Gl"/>
          <w:rFonts w:cstheme="minorHAnsi"/>
          <w:bCs w:val="0"/>
          <w:shd w:val="clear" w:color="auto" w:fill="FFFFFF"/>
        </w:rPr>
      </w:pPr>
      <w:r w:rsidRPr="000B5CE3">
        <w:rPr>
          <w:rFonts w:cstheme="minorHAnsi"/>
          <w:shd w:val="clear" w:color="auto" w:fill="FFFFFF"/>
        </w:rPr>
        <w:t>KVK Kanunu uyarınca üniversite olarak, Veri Sorumlusu sıfatıyla, aşağıda belirttiğimiz kişisel verilerinizi yine aşağıda açıkladığımız amaçlarımız kapsamında ve mevzuatta öngörülen ilkeler doğrultusunda gerekli olduğu süre boyunca işleyebilir, açıklayabilir ya da aktarabiliriz.</w:t>
      </w:r>
    </w:p>
    <w:p w14:paraId="1E0A4404" w14:textId="53EB02FE" w:rsidR="004B7E6F" w:rsidRPr="000B5CE3" w:rsidRDefault="004B7E6F" w:rsidP="00896DC5">
      <w:pPr>
        <w:pStyle w:val="ListeParagraf"/>
        <w:numPr>
          <w:ilvl w:val="0"/>
          <w:numId w:val="8"/>
        </w:numPr>
        <w:rPr>
          <w:rStyle w:val="Gl"/>
          <w:rFonts w:cstheme="minorHAnsi"/>
          <w:shd w:val="clear" w:color="auto" w:fill="FFFFFF"/>
        </w:rPr>
      </w:pPr>
      <w:r w:rsidRPr="000B5CE3">
        <w:rPr>
          <w:rStyle w:val="Gl"/>
          <w:rFonts w:cstheme="minorHAnsi"/>
          <w:shd w:val="clear" w:color="auto" w:fill="FFFFFF"/>
        </w:rPr>
        <w:t> </w:t>
      </w:r>
      <w:r w:rsidR="00896DC5" w:rsidRPr="000B5CE3">
        <w:rPr>
          <w:rStyle w:val="Gl"/>
          <w:rFonts w:cstheme="minorHAnsi"/>
          <w:shd w:val="clear" w:color="auto" w:fill="FFFFFF"/>
        </w:rPr>
        <w:t>İşlenen Kişisel Verileriniz, Hukuki Sebepleri ve İşlenme Amaçları</w:t>
      </w:r>
    </w:p>
    <w:p w14:paraId="3F7EB7AF" w14:textId="0CE3CA6E" w:rsidR="002328E8" w:rsidRPr="000B5CE3" w:rsidRDefault="002328E8" w:rsidP="002328E8">
      <w:pPr>
        <w:rPr>
          <w:rFonts w:cstheme="minorHAnsi"/>
          <w:shd w:val="clear" w:color="auto" w:fill="FFFFFF"/>
        </w:rPr>
      </w:pPr>
      <w:r w:rsidRPr="000B5CE3">
        <w:rPr>
          <w:rFonts w:cstheme="minorHAnsi"/>
          <w:shd w:val="clear" w:color="auto" w:fill="FFFFFF"/>
        </w:rPr>
        <w:t xml:space="preserve">İşlemeye konu </w:t>
      </w:r>
      <w:r w:rsidR="00EB7397" w:rsidRPr="000B5CE3">
        <w:rPr>
          <w:rFonts w:cstheme="minorHAnsi"/>
          <w:shd w:val="clear" w:color="auto" w:fill="FFFFFF"/>
        </w:rPr>
        <w:t>k</w:t>
      </w:r>
      <w:r w:rsidRPr="000B5CE3">
        <w:rPr>
          <w:rFonts w:cstheme="minorHAnsi"/>
          <w:shd w:val="clear" w:color="auto" w:fill="FFFFFF"/>
        </w:rPr>
        <w:t xml:space="preserve">işisel </w:t>
      </w:r>
      <w:r w:rsidR="00EB7397" w:rsidRPr="000B5CE3">
        <w:rPr>
          <w:rFonts w:cstheme="minorHAnsi"/>
          <w:shd w:val="clear" w:color="auto" w:fill="FFFFFF"/>
        </w:rPr>
        <w:t>v</w:t>
      </w:r>
      <w:r w:rsidRPr="000B5CE3">
        <w:rPr>
          <w:rFonts w:cstheme="minorHAnsi"/>
          <w:shd w:val="clear" w:color="auto" w:fill="FFFFFF"/>
        </w:rPr>
        <w:t>erileriniz;</w:t>
      </w:r>
    </w:p>
    <w:p w14:paraId="6C21C0A0" w14:textId="4482B747" w:rsidR="00842C99" w:rsidRPr="000B5CE3" w:rsidRDefault="00BF63CB" w:rsidP="00732E5E">
      <w:pPr>
        <w:pStyle w:val="ListeParagraf"/>
        <w:ind w:left="142" w:hanging="142"/>
        <w:jc w:val="both"/>
        <w:rPr>
          <w:b/>
          <w:bCs/>
        </w:rPr>
      </w:pPr>
      <w:r w:rsidRPr="000B5CE3">
        <w:rPr>
          <w:b/>
          <w:bCs/>
        </w:rPr>
        <w:t xml:space="preserve">Personel Daire Başkanlığı-Akademik Personel </w:t>
      </w:r>
      <w:r w:rsidR="00842C99" w:rsidRPr="000B5CE3">
        <w:rPr>
          <w:b/>
          <w:bCs/>
        </w:rPr>
        <w:t>Şube Müdürlüğü;</w:t>
      </w:r>
    </w:p>
    <w:p w14:paraId="65BDF52F" w14:textId="08A6793A" w:rsidR="00643C7F" w:rsidRPr="000B5CE3" w:rsidRDefault="00643C7F" w:rsidP="00732E5E">
      <w:pPr>
        <w:pStyle w:val="ListeParagraf"/>
        <w:ind w:left="142" w:hanging="142"/>
        <w:jc w:val="both"/>
        <w:rPr>
          <w:rFonts w:ascii="Calibri" w:eastAsia="Times New Roman" w:hAnsi="Calibri" w:cs="Calibri"/>
          <w:lang w:eastAsia="tr-TR"/>
        </w:rPr>
      </w:pPr>
    </w:p>
    <w:p w14:paraId="1AA7BED1" w14:textId="6E46866A" w:rsidR="00ED7CEB" w:rsidRPr="000B5CE3" w:rsidRDefault="00ED7CEB" w:rsidP="00EE3524">
      <w:pPr>
        <w:pStyle w:val="ListeParagraf"/>
        <w:numPr>
          <w:ilvl w:val="0"/>
          <w:numId w:val="19"/>
        </w:numPr>
        <w:spacing w:after="0" w:line="240" w:lineRule="auto"/>
        <w:jc w:val="both"/>
        <w:rPr>
          <w:rFonts w:ascii="Calibri" w:eastAsia="Times New Roman" w:hAnsi="Calibri" w:cs="Calibri"/>
          <w:color w:val="000000"/>
          <w:lang w:eastAsia="tr-TR"/>
        </w:rPr>
      </w:pPr>
      <w:r w:rsidRPr="000B5CE3">
        <w:rPr>
          <w:rFonts w:ascii="Calibri" w:eastAsia="Times New Roman" w:hAnsi="Calibri" w:cs="Calibri"/>
          <w:b/>
          <w:bCs/>
          <w:lang w:eastAsia="tr-TR"/>
        </w:rPr>
        <w:t xml:space="preserve">Öğretim/Araştırma Görevlisi Kadroları İçin Başvuru Süreci </w:t>
      </w:r>
      <w:r w:rsidRPr="000B5CE3">
        <w:rPr>
          <w:rFonts w:ascii="Calibri" w:eastAsia="Times New Roman" w:hAnsi="Calibri" w:cs="Calibri"/>
          <w:lang w:eastAsia="tr-TR"/>
        </w:rPr>
        <w:t>(</w:t>
      </w:r>
      <w:r w:rsidRPr="000B5CE3">
        <w:rPr>
          <w:rFonts w:ascii="Calibri" w:eastAsia="Times New Roman" w:hAnsi="Calibri" w:cs="Calibri"/>
          <w:color w:val="000000"/>
          <w:lang w:eastAsia="tr-TR"/>
        </w:rPr>
        <w:t xml:space="preserve">Ad/Soyad, TCKN, Ev/İş/Cep Telefon Numarası, Adres Bilgisi, E-Posta Adresi, Başvurduğu Birim Bilgileri (Fakülte/Yüksekokul/Bölüm/ABD/Unvan/Derece/İlan Tarihi/Numarası/Şartı), Eğitim Bilgileri (Mezun Olduğu Üniversite/Fakülte/Bölüm/Mezuniyet Tarihi/Lisans Mezuniyet Not/Yüksek Lisans/Doktora Bilgisi), </w:t>
      </w:r>
      <w:r w:rsidR="00B6608E" w:rsidRPr="000B5CE3">
        <w:rPr>
          <w:rFonts w:ascii="Calibri" w:eastAsia="Times New Roman" w:hAnsi="Calibri" w:cs="Calibri"/>
          <w:color w:val="000000"/>
          <w:lang w:eastAsia="tr-TR"/>
        </w:rPr>
        <w:t>Alev Sınav Belge</w:t>
      </w:r>
      <w:r w:rsidRPr="000B5CE3">
        <w:rPr>
          <w:rFonts w:ascii="Calibri" w:eastAsia="Times New Roman" w:hAnsi="Calibri" w:cs="Calibri"/>
          <w:color w:val="000000"/>
          <w:lang w:eastAsia="tr-TR"/>
        </w:rPr>
        <w:t xml:space="preserve"> Bilgileri (Ales Puanı/Yabancı Dil Puanı), Özgeçmiş Bilgileri, </w:t>
      </w:r>
      <w:r w:rsidR="00B6608E" w:rsidRPr="000B5CE3">
        <w:rPr>
          <w:rFonts w:ascii="Calibri" w:eastAsia="Times New Roman" w:hAnsi="Calibri" w:cs="Calibri"/>
          <w:color w:val="000000"/>
          <w:lang w:eastAsia="tr-TR"/>
        </w:rPr>
        <w:t>Lisans Diploma/Geçici Mezuniyet Belgesi Bilgileri/Lisans Transkript Belge Bilgileri/Ales Belgesi Bilgileri/Yabancı Dil Sonuç Belgesi Bilgileri/Yüksek Lisans Mezuniyet Belgesi Bilgileri</w:t>
      </w:r>
      <w:r w:rsidRPr="000B5CE3">
        <w:rPr>
          <w:rFonts w:ascii="Calibri" w:eastAsia="Times New Roman" w:hAnsi="Calibri" w:cs="Calibri"/>
          <w:color w:val="000000"/>
          <w:lang w:eastAsia="tr-TR"/>
        </w:rPr>
        <w:t>, Fotoğraf, Tecrübe Belgesi ve SGK Hizmet Dökümü, Öğrenci Belgesi Bilgileri, İlan Özel Şartında Belirtilen Belge ve Sertifika Bilgileri, Nüfus Cüzdan Fotokopisi Bilgileri (Ön Yüz))</w:t>
      </w:r>
    </w:p>
    <w:p w14:paraId="2B52A04C" w14:textId="39600F0E" w:rsidR="00ED7CEB" w:rsidRPr="000B5CE3" w:rsidRDefault="00ED7CEB" w:rsidP="00F964DB">
      <w:pPr>
        <w:pStyle w:val="ListeParagraf"/>
        <w:numPr>
          <w:ilvl w:val="0"/>
          <w:numId w:val="19"/>
        </w:numPr>
        <w:spacing w:after="0" w:line="240" w:lineRule="auto"/>
        <w:jc w:val="both"/>
        <w:rPr>
          <w:rFonts w:ascii="Calibri" w:eastAsia="Times New Roman" w:hAnsi="Calibri" w:cs="Calibri"/>
          <w:color w:val="000000"/>
          <w:lang w:eastAsia="tr-TR"/>
        </w:rPr>
      </w:pPr>
      <w:r w:rsidRPr="000B5CE3">
        <w:rPr>
          <w:rFonts w:ascii="Calibri" w:eastAsia="Times New Roman" w:hAnsi="Calibri" w:cs="Calibri"/>
          <w:b/>
          <w:bCs/>
          <w:color w:val="000000"/>
          <w:lang w:eastAsia="tr-TR"/>
        </w:rPr>
        <w:t xml:space="preserve">Öğretim Üyesi Başvuru Süreci </w:t>
      </w:r>
      <w:r w:rsidRPr="000B5CE3">
        <w:rPr>
          <w:rFonts w:ascii="Calibri" w:eastAsia="Times New Roman" w:hAnsi="Calibri" w:cs="Calibri"/>
          <w:color w:val="000000"/>
          <w:lang w:eastAsia="tr-TR"/>
        </w:rPr>
        <w:t xml:space="preserve">(Ad/Soyad, TCKN, Ev/İş/Cep Telefon Numarası, Adres Bilgisi, E-Posta Adresi, Başvurduğu Birim Bilgileri (Fakülte/Yüksekokul/Bölüm/ABD/Unvan/İlan Tarihi/Şartı), Başlıca Araştırma Eseri Bilgileri, Özgeçmiş Bilgileri, Yayın Listesi/Yönergeye Uygun Puan Tablosu/Yabancı Dil Belgesi/Yayınları İçeren Dosya Bilgileri, Fotoğraf, </w:t>
      </w:r>
      <w:r w:rsidR="00B6608E" w:rsidRPr="000B5CE3">
        <w:rPr>
          <w:rFonts w:ascii="Calibri" w:eastAsia="Times New Roman" w:hAnsi="Calibri" w:cs="Calibri"/>
          <w:color w:val="000000"/>
          <w:lang w:eastAsia="tr-TR"/>
        </w:rPr>
        <w:t xml:space="preserve">Lisans/Yüksek Lisans ve Doktora Mezuniyet Belge Bilgileri/Doçentlik Belgesi Bilgileri               </w:t>
      </w:r>
      <w:r w:rsidRPr="000B5CE3">
        <w:rPr>
          <w:rFonts w:ascii="Calibri" w:eastAsia="Times New Roman" w:hAnsi="Calibri" w:cs="Calibri"/>
          <w:color w:val="000000"/>
          <w:lang w:eastAsia="tr-TR"/>
        </w:rPr>
        <w:t xml:space="preserve">                                               , Nüfus Cüzdan Fotokopisi (Ön Yüz) Bilgileri, Hizmet Belgesi Bilgileri)</w:t>
      </w:r>
    </w:p>
    <w:p w14:paraId="285530A0" w14:textId="77777777" w:rsidR="00ED7CEB" w:rsidRPr="000B5CE3" w:rsidRDefault="00ED7CEB" w:rsidP="00ED7CEB">
      <w:pPr>
        <w:pStyle w:val="ListeParagraf"/>
        <w:spacing w:after="0" w:line="240" w:lineRule="auto"/>
        <w:jc w:val="both"/>
        <w:rPr>
          <w:rFonts w:ascii="Calibri" w:eastAsia="Times New Roman" w:hAnsi="Calibri" w:cs="Calibri"/>
          <w:color w:val="000000"/>
          <w:lang w:eastAsia="tr-TR"/>
        </w:rPr>
      </w:pPr>
    </w:p>
    <w:p w14:paraId="06A82209" w14:textId="77777777" w:rsidR="00DB6223" w:rsidRPr="000B5CE3" w:rsidRDefault="00DB6223" w:rsidP="00DB6223">
      <w:pPr>
        <w:jc w:val="both"/>
        <w:rPr>
          <w:rFonts w:cstheme="minorHAnsi"/>
        </w:rPr>
      </w:pPr>
      <w:r w:rsidRPr="000B5CE3">
        <w:rPr>
          <w:rFonts w:cstheme="minorHAnsi"/>
        </w:rPr>
        <w:t>Toplanan kişisel verileriniz, KVK Kanunu tarafından öngörülen, “</w:t>
      </w:r>
      <w:r w:rsidRPr="000B5CE3">
        <w:rPr>
          <w:rFonts w:cstheme="minorHAnsi"/>
          <w:i/>
          <w:iCs/>
        </w:rPr>
        <w:t>a) Hukuka ve dürüstlük kurallarına uygun olma, b) Doğru ve gerektiğinde güncel olma c) Belirli, açık ve meşru amaçlar için işlenme, ç) İşlendikleri amaçla bağlantılı, sınırlı ve ölçülü olma, d) İlgili mevzuatta öngörülen veya işlendikleri amaç için gerekli olan süre kadar muhafaza edilme</w:t>
      </w:r>
      <w:r w:rsidRPr="000B5CE3">
        <w:rPr>
          <w:rFonts w:cstheme="minorHAnsi"/>
        </w:rPr>
        <w:t>” temel ilkelerine uygun olarak işlenmektedir.</w:t>
      </w:r>
    </w:p>
    <w:p w14:paraId="7B2E6398" w14:textId="77777777" w:rsidR="00DB6223" w:rsidRPr="000B5CE3" w:rsidRDefault="00DB6223" w:rsidP="00DB6223">
      <w:pPr>
        <w:jc w:val="both"/>
        <w:rPr>
          <w:rFonts w:cstheme="minorHAnsi"/>
        </w:rPr>
      </w:pPr>
      <w:r w:rsidRPr="000B5CE3">
        <w:rPr>
          <w:rFonts w:cstheme="minorHAnsi"/>
        </w:rPr>
        <w:t>KVK Kanunu’nun 5/1. Maddesinde öngörülen;</w:t>
      </w:r>
      <w:r w:rsidRPr="000B5CE3">
        <w:rPr>
          <w:rFonts w:cstheme="minorHAnsi"/>
          <w:shd w:val="clear" w:color="auto" w:fill="FFFFFF"/>
        </w:rPr>
        <w:t xml:space="preserve"> “Açık rızasının alınması”,</w:t>
      </w:r>
    </w:p>
    <w:p w14:paraId="3DAFC47E" w14:textId="77777777" w:rsidR="00DB6223" w:rsidRPr="000B5CE3" w:rsidRDefault="00DB6223" w:rsidP="00DB6223">
      <w:pPr>
        <w:jc w:val="both"/>
        <w:rPr>
          <w:rFonts w:cstheme="minorHAnsi"/>
        </w:rPr>
      </w:pPr>
      <w:r w:rsidRPr="000B5CE3">
        <w:rPr>
          <w:rFonts w:cstheme="minorHAnsi"/>
        </w:rPr>
        <w:t>KVK Kanunu’nun 5/2. Maddesinde öngörülen;</w:t>
      </w:r>
    </w:p>
    <w:p w14:paraId="4F98B2BD" w14:textId="47BDAEE2" w:rsidR="002235F9" w:rsidRPr="000B5CE3" w:rsidRDefault="00050D7A" w:rsidP="00BE2745">
      <w:pPr>
        <w:pStyle w:val="ListeParagraf"/>
        <w:spacing w:after="120" w:line="240" w:lineRule="auto"/>
        <w:ind w:left="567"/>
        <w:jc w:val="both"/>
        <w:rPr>
          <w:rFonts w:cstheme="minorHAnsi"/>
        </w:rPr>
      </w:pPr>
      <w:r w:rsidRPr="000B5CE3">
        <w:rPr>
          <w:rFonts w:cstheme="minorHAnsi"/>
        </w:rPr>
        <w:t>a)</w:t>
      </w:r>
      <w:r w:rsidR="00DA357F" w:rsidRPr="000B5CE3">
        <w:rPr>
          <w:rFonts w:cstheme="minorHAnsi"/>
        </w:rPr>
        <w:t>“</w:t>
      </w:r>
      <w:r w:rsidR="00E142B5" w:rsidRPr="000B5CE3">
        <w:rPr>
          <w:rFonts w:cstheme="minorHAnsi"/>
        </w:rPr>
        <w:t>K</w:t>
      </w:r>
      <w:r w:rsidR="00DA357F" w:rsidRPr="000B5CE3">
        <w:rPr>
          <w:rFonts w:cstheme="minorHAnsi"/>
        </w:rPr>
        <w:t>anunlarda açıkça öngörülmesi”</w:t>
      </w:r>
      <w:r w:rsidR="002235F9" w:rsidRPr="000B5CE3">
        <w:rPr>
          <w:rFonts w:cstheme="minorHAnsi"/>
        </w:rPr>
        <w:t>,</w:t>
      </w:r>
    </w:p>
    <w:p w14:paraId="50C0471E" w14:textId="77777777" w:rsidR="002A0D7B" w:rsidRPr="000B5CE3" w:rsidRDefault="002A0D7B" w:rsidP="002A0D7B">
      <w:pPr>
        <w:spacing w:after="120" w:line="240" w:lineRule="auto"/>
        <w:ind w:left="567"/>
        <w:jc w:val="both"/>
        <w:rPr>
          <w:rFonts w:cstheme="minorHAnsi"/>
          <w:shd w:val="clear" w:color="auto" w:fill="FFFFFF"/>
        </w:rPr>
      </w:pPr>
      <w:r w:rsidRPr="000B5CE3">
        <w:rPr>
          <w:rFonts w:cstheme="minorHAnsi"/>
          <w:shd w:val="clear" w:color="auto" w:fill="FFFFFF"/>
        </w:rPr>
        <w:t>c) Bir sözleşmenin kurulması veya ifasıyla doğrudan doğruya ilgili olması kaydıyla, sözleşmenin taraflarına ait kişisel verilerin işlenmesinin gerekli olması,</w:t>
      </w:r>
    </w:p>
    <w:p w14:paraId="71860AFA" w14:textId="73C0353A" w:rsidR="00050D7A" w:rsidRPr="000B5CE3" w:rsidRDefault="00050D7A" w:rsidP="00BE2745">
      <w:pPr>
        <w:spacing w:after="120" w:line="240" w:lineRule="auto"/>
        <w:ind w:left="567"/>
        <w:jc w:val="both"/>
        <w:rPr>
          <w:rFonts w:cstheme="minorHAnsi"/>
          <w:shd w:val="clear" w:color="auto" w:fill="FFFFFF"/>
        </w:rPr>
      </w:pPr>
      <w:r w:rsidRPr="000B5CE3">
        <w:rPr>
          <w:rFonts w:cstheme="minorHAnsi"/>
          <w:shd w:val="clear" w:color="auto" w:fill="FFFFFF"/>
        </w:rPr>
        <w:t>ç) ‘’ Veri sorumlusunun hukuki yükümlülüğünü yerine getirebilmesi için zorunlu olması’’,</w:t>
      </w:r>
    </w:p>
    <w:p w14:paraId="3E600DDC" w14:textId="65CCB41A" w:rsidR="00050D7A" w:rsidRPr="000B5CE3" w:rsidRDefault="00050D7A" w:rsidP="00BE2745">
      <w:pPr>
        <w:spacing w:after="120" w:line="240" w:lineRule="auto"/>
        <w:ind w:left="567"/>
        <w:jc w:val="both"/>
        <w:rPr>
          <w:rFonts w:cstheme="minorHAnsi"/>
          <w:shd w:val="clear" w:color="auto" w:fill="FFFFFF"/>
        </w:rPr>
      </w:pPr>
      <w:r w:rsidRPr="000B5CE3">
        <w:rPr>
          <w:rFonts w:cstheme="minorHAnsi"/>
          <w:shd w:val="clear" w:color="auto" w:fill="FFFFFF"/>
        </w:rPr>
        <w:t>d)’’ İlgili kişinin kendisi tarafından alenileştirilmiş olması’’,</w:t>
      </w:r>
    </w:p>
    <w:p w14:paraId="720EDE99" w14:textId="3910FFFD" w:rsidR="00050D7A" w:rsidRPr="000B5CE3" w:rsidRDefault="00050D7A" w:rsidP="00BE2745">
      <w:pPr>
        <w:spacing w:after="120" w:line="240" w:lineRule="auto"/>
        <w:ind w:left="567"/>
        <w:jc w:val="both"/>
        <w:rPr>
          <w:rFonts w:cstheme="minorHAnsi"/>
          <w:shd w:val="clear" w:color="auto" w:fill="FFFFFF"/>
        </w:rPr>
      </w:pPr>
      <w:r w:rsidRPr="000B5CE3">
        <w:rPr>
          <w:rFonts w:cstheme="minorHAnsi"/>
          <w:shd w:val="clear" w:color="auto" w:fill="FFFFFF"/>
        </w:rPr>
        <w:t>e) ‘’Bir hakkın tesisi, kullanılması veya korunması için veri işlemenin zorunlu olması’’,</w:t>
      </w:r>
    </w:p>
    <w:p w14:paraId="6C612D60" w14:textId="77777777" w:rsidR="00DB6223" w:rsidRPr="000B5CE3" w:rsidRDefault="00DA357F" w:rsidP="00BE2745">
      <w:pPr>
        <w:spacing w:after="120" w:line="240" w:lineRule="auto"/>
        <w:ind w:left="567"/>
        <w:jc w:val="both"/>
        <w:rPr>
          <w:rFonts w:cstheme="minorHAnsi"/>
        </w:rPr>
      </w:pPr>
      <w:r w:rsidRPr="000B5CE3">
        <w:rPr>
          <w:rFonts w:cstheme="minorHAnsi"/>
        </w:rPr>
        <w:t>f) “İlgili kişinin temel hak ve özgürlüklerine zarar vermemek kaydıyla, veri sorumlusunun meşru menfaatleri için veri işlenmesinin zorunlu olması”</w:t>
      </w:r>
    </w:p>
    <w:p w14:paraId="1D9DBF6F" w14:textId="6716B6E8" w:rsidR="00DA357F" w:rsidRPr="000B5CE3" w:rsidRDefault="00DA357F" w:rsidP="002328E8">
      <w:pPr>
        <w:spacing w:after="120" w:line="240" w:lineRule="auto"/>
        <w:jc w:val="both"/>
        <w:rPr>
          <w:rFonts w:cstheme="minorHAnsi"/>
        </w:rPr>
      </w:pPr>
      <w:r w:rsidRPr="000B5CE3">
        <w:rPr>
          <w:rFonts w:cstheme="minorHAnsi"/>
          <w:shd w:val="clear" w:color="auto" w:fill="FFFFFF"/>
        </w:rPr>
        <w:lastRenderedPageBreak/>
        <w:t>işleme şartına dayalı olarak,</w:t>
      </w:r>
    </w:p>
    <w:p w14:paraId="19A9A4BB" w14:textId="1CE6C319" w:rsidR="00DB6223" w:rsidRPr="000B5CE3" w:rsidRDefault="00DB6223" w:rsidP="00174615">
      <w:pPr>
        <w:pStyle w:val="ListeParagraf"/>
        <w:numPr>
          <w:ilvl w:val="0"/>
          <w:numId w:val="18"/>
        </w:numPr>
        <w:spacing w:after="0" w:line="276" w:lineRule="auto"/>
        <w:ind w:left="426" w:firstLine="0"/>
        <w:contextualSpacing w:val="0"/>
        <w:jc w:val="both"/>
        <w:rPr>
          <w:rFonts w:cstheme="minorHAnsi"/>
          <w:shd w:val="clear" w:color="auto" w:fill="FFFFFF"/>
        </w:rPr>
      </w:pPr>
      <w:r w:rsidRPr="000B5CE3">
        <w:rPr>
          <w:rFonts w:cstheme="minorHAnsi"/>
          <w:shd w:val="clear" w:color="auto" w:fill="FFFFFF"/>
        </w:rPr>
        <w:t>Üniversite işe alım ve değerlendirme süreçlerinin yürütülmesi ve sonuçlandırılması,</w:t>
      </w:r>
    </w:p>
    <w:p w14:paraId="1C214937" w14:textId="7A1E29B4" w:rsidR="00DB6223" w:rsidRPr="000B5CE3" w:rsidRDefault="00DB6223" w:rsidP="00643C7F">
      <w:pPr>
        <w:pStyle w:val="ListeParagraf"/>
        <w:numPr>
          <w:ilvl w:val="0"/>
          <w:numId w:val="18"/>
        </w:numPr>
        <w:spacing w:after="0" w:line="276" w:lineRule="auto"/>
        <w:ind w:left="426" w:firstLine="0"/>
        <w:contextualSpacing w:val="0"/>
        <w:jc w:val="both"/>
        <w:rPr>
          <w:rFonts w:cstheme="minorHAnsi"/>
          <w:shd w:val="clear" w:color="auto" w:fill="FFFFFF"/>
        </w:rPr>
      </w:pPr>
      <w:r w:rsidRPr="000B5CE3">
        <w:rPr>
          <w:rFonts w:cstheme="minorHAnsi"/>
          <w:shd w:val="clear" w:color="auto" w:fill="FFFFFF"/>
        </w:rPr>
        <w:t>Adayın niteliğini</w:t>
      </w:r>
      <w:r w:rsidR="00C723BA" w:rsidRPr="000B5CE3">
        <w:rPr>
          <w:rFonts w:cstheme="minorHAnsi"/>
          <w:shd w:val="clear" w:color="auto" w:fill="FFFFFF"/>
        </w:rPr>
        <w:t>n</w:t>
      </w:r>
      <w:r w:rsidRPr="000B5CE3">
        <w:rPr>
          <w:rFonts w:cstheme="minorHAnsi"/>
          <w:shd w:val="clear" w:color="auto" w:fill="FFFFFF"/>
        </w:rPr>
        <w:t>, tecrübesini</w:t>
      </w:r>
      <w:r w:rsidR="00C723BA" w:rsidRPr="000B5CE3">
        <w:rPr>
          <w:rFonts w:cstheme="minorHAnsi"/>
          <w:shd w:val="clear" w:color="auto" w:fill="FFFFFF"/>
        </w:rPr>
        <w:t>n</w:t>
      </w:r>
      <w:r w:rsidRPr="000B5CE3">
        <w:rPr>
          <w:rFonts w:cstheme="minorHAnsi"/>
          <w:shd w:val="clear" w:color="auto" w:fill="FFFFFF"/>
        </w:rPr>
        <w:t xml:space="preserve"> ve açık pozisyona uygunluğunu</w:t>
      </w:r>
      <w:r w:rsidR="00C723BA" w:rsidRPr="000B5CE3">
        <w:rPr>
          <w:rFonts w:cstheme="minorHAnsi"/>
          <w:shd w:val="clear" w:color="auto" w:fill="FFFFFF"/>
        </w:rPr>
        <w:t>n</w:t>
      </w:r>
      <w:r w:rsidRPr="000B5CE3">
        <w:rPr>
          <w:rFonts w:cstheme="minorHAnsi"/>
          <w:shd w:val="clear" w:color="auto" w:fill="FFFFFF"/>
        </w:rPr>
        <w:t xml:space="preserve"> değerlendirilmesi,</w:t>
      </w:r>
    </w:p>
    <w:p w14:paraId="3110AF70" w14:textId="3F77A855" w:rsidR="00DB6223" w:rsidRPr="000B5CE3" w:rsidRDefault="00DB6223" w:rsidP="00643C7F">
      <w:pPr>
        <w:pStyle w:val="ListeParagraf"/>
        <w:numPr>
          <w:ilvl w:val="0"/>
          <w:numId w:val="18"/>
        </w:numPr>
        <w:spacing w:after="0" w:line="276" w:lineRule="auto"/>
        <w:ind w:left="426" w:firstLine="0"/>
        <w:contextualSpacing w:val="0"/>
        <w:jc w:val="both"/>
        <w:rPr>
          <w:rFonts w:cstheme="minorHAnsi"/>
          <w:shd w:val="clear" w:color="auto" w:fill="FFFFFF"/>
        </w:rPr>
      </w:pPr>
      <w:r w:rsidRPr="000B5CE3">
        <w:rPr>
          <w:rFonts w:cstheme="minorHAnsi"/>
          <w:shd w:val="clear" w:color="auto" w:fill="FFFFFF"/>
        </w:rPr>
        <w:t>İlgili mevzuatın gereklerini</w:t>
      </w:r>
      <w:r w:rsidR="002A0D7B" w:rsidRPr="000B5CE3">
        <w:rPr>
          <w:rFonts w:cstheme="minorHAnsi"/>
          <w:shd w:val="clear" w:color="auto" w:fill="FFFFFF"/>
        </w:rPr>
        <w:t>n</w:t>
      </w:r>
      <w:r w:rsidRPr="000B5CE3">
        <w:rPr>
          <w:rFonts w:cstheme="minorHAnsi"/>
          <w:shd w:val="clear" w:color="auto" w:fill="FFFFFF"/>
        </w:rPr>
        <w:t xml:space="preserve"> ya da yetkili kurum veya kuruluşun taleplerinin karşılanması,</w:t>
      </w:r>
    </w:p>
    <w:p w14:paraId="441AA3C2" w14:textId="5BD762F6" w:rsidR="00DB6223" w:rsidRPr="000B5CE3" w:rsidRDefault="00DB6223" w:rsidP="00643C7F">
      <w:pPr>
        <w:pStyle w:val="ListeParagraf"/>
        <w:numPr>
          <w:ilvl w:val="0"/>
          <w:numId w:val="18"/>
        </w:numPr>
        <w:spacing w:after="0" w:line="276" w:lineRule="auto"/>
        <w:ind w:left="426" w:firstLine="0"/>
        <w:contextualSpacing w:val="0"/>
        <w:jc w:val="both"/>
        <w:rPr>
          <w:rFonts w:cstheme="minorHAnsi"/>
          <w:shd w:val="clear" w:color="auto" w:fill="FFFFFF"/>
        </w:rPr>
      </w:pPr>
      <w:r w:rsidRPr="000B5CE3">
        <w:rPr>
          <w:rFonts w:cstheme="minorHAnsi"/>
          <w:shd w:val="clear" w:color="auto" w:fill="FFFFFF"/>
        </w:rPr>
        <w:t>İşe alım ilkeleri</w:t>
      </w:r>
      <w:r w:rsidR="00C723BA" w:rsidRPr="000B5CE3">
        <w:rPr>
          <w:rFonts w:cstheme="minorHAnsi"/>
          <w:shd w:val="clear" w:color="auto" w:fill="FFFFFF"/>
        </w:rPr>
        <w:t>mizin</w:t>
      </w:r>
      <w:r w:rsidRPr="000B5CE3">
        <w:rPr>
          <w:rFonts w:cstheme="minorHAnsi"/>
          <w:shd w:val="clear" w:color="auto" w:fill="FFFFFF"/>
        </w:rPr>
        <w:t xml:space="preserve"> geliştirilmesi ve iyileştirilmesi</w:t>
      </w:r>
      <w:r w:rsidR="00C723BA" w:rsidRPr="000B5CE3">
        <w:rPr>
          <w:rFonts w:cstheme="minorHAnsi"/>
          <w:shd w:val="clear" w:color="auto" w:fill="FFFFFF"/>
        </w:rPr>
        <w:t>,</w:t>
      </w:r>
    </w:p>
    <w:p w14:paraId="4D091873" w14:textId="46F20EB2" w:rsidR="00DB6223" w:rsidRPr="000B5CE3" w:rsidRDefault="00DB6223" w:rsidP="00643C7F">
      <w:pPr>
        <w:pStyle w:val="ListeParagraf"/>
        <w:numPr>
          <w:ilvl w:val="0"/>
          <w:numId w:val="18"/>
        </w:numPr>
        <w:spacing w:after="0" w:line="276" w:lineRule="auto"/>
        <w:ind w:left="426" w:firstLine="0"/>
        <w:jc w:val="both"/>
        <w:rPr>
          <w:rFonts w:cstheme="minorHAnsi"/>
          <w:shd w:val="clear" w:color="auto" w:fill="FFFFFF"/>
        </w:rPr>
      </w:pPr>
      <w:r w:rsidRPr="000B5CE3">
        <w:rPr>
          <w:rFonts w:cstheme="minorHAnsi"/>
          <w:shd w:val="clear" w:color="auto" w:fill="FFFFFF"/>
        </w:rPr>
        <w:t xml:space="preserve">Personel adaylarının yerleştirilmesi için gerekli iç ve dış iletişim </w:t>
      </w:r>
      <w:r w:rsidR="002F16EA" w:rsidRPr="000B5CE3">
        <w:rPr>
          <w:rFonts w:cstheme="minorHAnsi"/>
          <w:shd w:val="clear" w:color="auto" w:fill="FFFFFF"/>
        </w:rPr>
        <w:t xml:space="preserve">faaliyetlerinin </w:t>
      </w:r>
      <w:r w:rsidRPr="000B5CE3">
        <w:rPr>
          <w:rFonts w:cstheme="minorHAnsi"/>
          <w:shd w:val="clear" w:color="auto" w:fill="FFFFFF"/>
        </w:rPr>
        <w:t>gerçekleştirilmesi,</w:t>
      </w:r>
    </w:p>
    <w:p w14:paraId="120F7758" w14:textId="02AFAD73" w:rsidR="00050D7A" w:rsidRPr="000B5CE3" w:rsidRDefault="009B1FE8" w:rsidP="00643C7F">
      <w:pPr>
        <w:pStyle w:val="ListeParagraf"/>
        <w:numPr>
          <w:ilvl w:val="0"/>
          <w:numId w:val="18"/>
        </w:numPr>
        <w:spacing w:after="0" w:line="276" w:lineRule="auto"/>
        <w:ind w:left="426" w:firstLine="0"/>
        <w:jc w:val="both"/>
        <w:rPr>
          <w:rFonts w:eastAsia="Times New Roman" w:cstheme="minorHAnsi"/>
          <w:lang w:eastAsia="tr-TR"/>
        </w:rPr>
      </w:pPr>
      <w:r w:rsidRPr="000B5CE3">
        <w:rPr>
          <w:rFonts w:eastAsia="Arial" w:cstheme="minorHAnsi"/>
        </w:rPr>
        <w:t>Asil aday kabul olmaması durumunda yedek aday kategorisinde değerlendirilmesi,</w:t>
      </w:r>
    </w:p>
    <w:p w14:paraId="1BB510C6" w14:textId="58958748" w:rsidR="002F16EA" w:rsidRPr="000B5CE3" w:rsidRDefault="002F16EA" w:rsidP="00643C7F">
      <w:pPr>
        <w:pStyle w:val="ListeParagraf"/>
        <w:numPr>
          <w:ilvl w:val="0"/>
          <w:numId w:val="18"/>
        </w:numPr>
        <w:spacing w:after="0" w:line="276" w:lineRule="auto"/>
        <w:ind w:left="426" w:firstLine="0"/>
        <w:rPr>
          <w:rFonts w:eastAsia="Times New Roman" w:cstheme="minorHAnsi"/>
          <w:lang w:eastAsia="tr-TR"/>
        </w:rPr>
      </w:pPr>
      <w:r w:rsidRPr="000B5CE3">
        <w:rPr>
          <w:rFonts w:eastAsia="Times New Roman" w:cstheme="minorHAnsi"/>
          <w:lang w:eastAsia="tr-TR"/>
        </w:rPr>
        <w:t>Başvurunun değerlendirilmesi ve başvuru sonucunun değerlendirilmesi</w:t>
      </w:r>
      <w:r w:rsidR="002C7C73" w:rsidRPr="000B5CE3">
        <w:rPr>
          <w:rFonts w:eastAsia="Times New Roman" w:cstheme="minorHAnsi"/>
          <w:lang w:eastAsia="tr-TR"/>
        </w:rPr>
        <w:t>,</w:t>
      </w:r>
    </w:p>
    <w:p w14:paraId="7B73A76D" w14:textId="5EF5C1A5" w:rsidR="002C7C73" w:rsidRPr="000B5CE3" w:rsidRDefault="002C7C73" w:rsidP="00643C7F">
      <w:pPr>
        <w:pStyle w:val="ListeParagraf"/>
        <w:numPr>
          <w:ilvl w:val="0"/>
          <w:numId w:val="18"/>
        </w:numPr>
        <w:spacing w:after="0" w:line="276" w:lineRule="auto"/>
        <w:ind w:left="426" w:firstLine="0"/>
        <w:rPr>
          <w:rFonts w:eastAsia="Times New Roman" w:cstheme="minorHAnsi"/>
          <w:lang w:eastAsia="tr-TR"/>
        </w:rPr>
      </w:pPr>
      <w:r w:rsidRPr="000B5CE3">
        <w:rPr>
          <w:rFonts w:eastAsia="Times New Roman" w:cstheme="minorHAnsi"/>
          <w:lang w:eastAsia="tr-TR"/>
        </w:rPr>
        <w:t>Hukuki yükümlülüklerin yerine getirilmesi</w:t>
      </w:r>
      <w:r w:rsidR="00A023D8" w:rsidRPr="000B5CE3">
        <w:rPr>
          <w:rFonts w:eastAsia="Times New Roman" w:cstheme="minorHAnsi"/>
          <w:lang w:eastAsia="tr-TR"/>
        </w:rPr>
        <w:t>,</w:t>
      </w:r>
    </w:p>
    <w:p w14:paraId="1512CB3C" w14:textId="05BC00FE" w:rsidR="002C70EB" w:rsidRPr="000B5CE3" w:rsidRDefault="002C70EB" w:rsidP="00643C7F">
      <w:pPr>
        <w:pStyle w:val="ListeParagraf"/>
        <w:numPr>
          <w:ilvl w:val="0"/>
          <w:numId w:val="18"/>
        </w:numPr>
        <w:spacing w:after="0" w:line="276" w:lineRule="auto"/>
        <w:ind w:left="426" w:firstLine="0"/>
        <w:rPr>
          <w:rFonts w:eastAsia="Times New Roman" w:cstheme="minorHAnsi"/>
          <w:lang w:eastAsia="tr-TR"/>
        </w:rPr>
      </w:pPr>
      <w:r w:rsidRPr="000B5CE3">
        <w:rPr>
          <w:rFonts w:eastAsia="Times New Roman" w:cstheme="minorHAnsi"/>
          <w:lang w:eastAsia="tr-TR"/>
        </w:rPr>
        <w:t>Naki</w:t>
      </w:r>
      <w:r w:rsidR="0049136D" w:rsidRPr="000B5CE3">
        <w:rPr>
          <w:rFonts w:eastAsia="Times New Roman" w:cstheme="minorHAnsi"/>
          <w:lang w:eastAsia="tr-TR"/>
        </w:rPr>
        <w:t>l</w:t>
      </w:r>
      <w:r w:rsidRPr="000B5CE3">
        <w:rPr>
          <w:rFonts w:eastAsia="Times New Roman" w:cstheme="minorHAnsi"/>
          <w:lang w:eastAsia="tr-TR"/>
        </w:rPr>
        <w:t xml:space="preserve"> süreçlerinin değerlendirilmesi ve sonuçlandırılması,</w:t>
      </w:r>
    </w:p>
    <w:p w14:paraId="425F5812" w14:textId="6B9A5D5C" w:rsidR="00A023D8" w:rsidRPr="000B5CE3" w:rsidRDefault="00A023D8" w:rsidP="00643C7F">
      <w:pPr>
        <w:pStyle w:val="ListeParagraf"/>
        <w:numPr>
          <w:ilvl w:val="0"/>
          <w:numId w:val="18"/>
        </w:numPr>
        <w:spacing w:after="0" w:line="276" w:lineRule="auto"/>
        <w:ind w:left="426" w:firstLine="0"/>
        <w:jc w:val="both"/>
        <w:rPr>
          <w:rFonts w:eastAsia="Times New Roman" w:cstheme="minorHAnsi"/>
          <w:lang w:eastAsia="tr-TR"/>
        </w:rPr>
      </w:pPr>
      <w:r w:rsidRPr="000B5CE3">
        <w:rPr>
          <w:rFonts w:eastAsia="Times New Roman" w:cstheme="minorHAnsi"/>
          <w:lang w:eastAsia="tr-TR"/>
        </w:rPr>
        <w:t xml:space="preserve">Aday başvuru süreçleri ile ilgili olarak olası bir hukuksal süreçte hukuki hak ve </w:t>
      </w:r>
      <w:r w:rsidR="00460642" w:rsidRPr="000B5CE3">
        <w:rPr>
          <w:rFonts w:eastAsia="Times New Roman" w:cstheme="minorHAnsi"/>
          <w:lang w:eastAsia="tr-TR"/>
        </w:rPr>
        <w:t>yükümlülüklerinin yerine getirilmesi</w:t>
      </w:r>
    </w:p>
    <w:p w14:paraId="16E27EFB" w14:textId="77777777" w:rsidR="00842C99" w:rsidRPr="000B5CE3" w:rsidRDefault="00842C99" w:rsidP="00842C99">
      <w:pPr>
        <w:spacing w:after="120" w:line="240" w:lineRule="auto"/>
        <w:jc w:val="both"/>
        <w:rPr>
          <w:rFonts w:cs="Calibri"/>
          <w:color w:val="000000"/>
          <w:shd w:val="clear" w:color="auto" w:fill="FFFFFF"/>
        </w:rPr>
      </w:pPr>
      <w:r w:rsidRPr="000B5CE3">
        <w:rPr>
          <w:rFonts w:cs="Calibri"/>
          <w:color w:val="000000"/>
          <w:shd w:val="clear" w:color="auto" w:fill="FFFFFF"/>
        </w:rPr>
        <w:t>amaçlarıyla işlenecek olup verinin saklanması için gereken amaç ortadan kalktığında ve herhangi bir hukuki yükümlülük yahut kanuni zorunluluk gereğince saklanması gerekmediğinde kişisel veriler KVK Kanunu ve Kişisel Verilerin Silinmesi, Yok Edilmesi veya Anonim Hale Getirilmesi Hakkında Yönetmelik hükümleri ile bilahare bir mevzuat hükmü vazedilirse ilgili hükümler ve üniversitemiz Kişisel Veri Saklama ve İmha Politikası da dikkate alınarak imha edilecektir.</w:t>
      </w:r>
    </w:p>
    <w:p w14:paraId="30409236" w14:textId="77777777" w:rsidR="00DA357F" w:rsidRPr="000B5CE3" w:rsidRDefault="00DA357F" w:rsidP="00DA357F">
      <w:pPr>
        <w:pStyle w:val="ListeParagraf"/>
        <w:numPr>
          <w:ilvl w:val="0"/>
          <w:numId w:val="8"/>
        </w:numPr>
        <w:rPr>
          <w:rFonts w:cstheme="minorHAnsi"/>
          <w:b/>
          <w:shd w:val="clear" w:color="auto" w:fill="FFFFFF"/>
        </w:rPr>
      </w:pPr>
      <w:r w:rsidRPr="000B5CE3">
        <w:rPr>
          <w:rFonts w:cstheme="minorHAnsi"/>
          <w:b/>
          <w:shd w:val="clear" w:color="auto" w:fill="FFFFFF"/>
        </w:rPr>
        <w:t>Kişisel Verilerinizin Aktarılması</w:t>
      </w:r>
    </w:p>
    <w:p w14:paraId="79E53E9A" w14:textId="3378D401" w:rsidR="00DB6223" w:rsidRPr="000B5CE3" w:rsidRDefault="00DB6223" w:rsidP="00DB6223">
      <w:pPr>
        <w:spacing w:after="120" w:line="240" w:lineRule="auto"/>
        <w:jc w:val="both"/>
        <w:rPr>
          <w:rFonts w:cstheme="minorHAnsi"/>
          <w:shd w:val="clear" w:color="auto" w:fill="FFFFFF"/>
        </w:rPr>
      </w:pPr>
      <w:r w:rsidRPr="000B5CE3">
        <w:rPr>
          <w:rFonts w:cstheme="minorHAnsi"/>
          <w:shd w:val="clear" w:color="auto" w:fill="FFFFFF"/>
        </w:rPr>
        <w:t>KVK Kanunu’nun 8. Maddesi kişisel verilerin aktarılması kenar ba</w:t>
      </w:r>
      <w:r w:rsidR="002D7558" w:rsidRPr="000B5CE3">
        <w:rPr>
          <w:rFonts w:cstheme="minorHAnsi"/>
          <w:shd w:val="clear" w:color="auto" w:fill="FFFFFF"/>
        </w:rPr>
        <w:t>ş</w:t>
      </w:r>
      <w:r w:rsidRPr="000B5CE3">
        <w:rPr>
          <w:rFonts w:cstheme="minorHAnsi"/>
          <w:shd w:val="clear" w:color="auto" w:fill="FFFFFF"/>
        </w:rPr>
        <w:t>lığını taşımakta olup, maddenin ikinci fıkrası gereğince Kanun’un 5/2. Ve 6/3. maddelerinde belirtilen koşulların varlığı halinde açık rızanız aranmaksızın kişisel verilerinizin aktarılabilmesi mümkündür. Bu maddede belirlenen haller şunlardır:</w:t>
      </w:r>
    </w:p>
    <w:p w14:paraId="6A9F8BFC" w14:textId="77777777" w:rsidR="00DB6223" w:rsidRPr="000B5CE3" w:rsidRDefault="00DB6223" w:rsidP="00DB6223">
      <w:pPr>
        <w:spacing w:after="120" w:line="240" w:lineRule="auto"/>
        <w:jc w:val="both"/>
        <w:rPr>
          <w:rFonts w:cstheme="minorHAnsi"/>
          <w:shd w:val="clear" w:color="auto" w:fill="FFFFFF"/>
        </w:rPr>
      </w:pPr>
      <w:r w:rsidRPr="000B5CE3">
        <w:rPr>
          <w:rFonts w:cstheme="minorHAnsi"/>
          <w:shd w:val="clear" w:color="auto" w:fill="FFFFFF"/>
        </w:rPr>
        <w:t>Kişisel veriler yönünden:</w:t>
      </w:r>
    </w:p>
    <w:p w14:paraId="05CA2E13" w14:textId="77777777" w:rsidR="00DB6223" w:rsidRPr="000B5CE3" w:rsidRDefault="00DB6223" w:rsidP="00DB6223">
      <w:pPr>
        <w:spacing w:after="120" w:line="240" w:lineRule="auto"/>
        <w:ind w:left="567"/>
        <w:jc w:val="both"/>
        <w:rPr>
          <w:rFonts w:cstheme="minorHAnsi"/>
          <w:shd w:val="clear" w:color="auto" w:fill="FFFFFF"/>
        </w:rPr>
      </w:pPr>
      <w:r w:rsidRPr="000B5CE3">
        <w:rPr>
          <w:rFonts w:cstheme="minorHAnsi"/>
          <w:shd w:val="clear" w:color="auto" w:fill="FFFFFF"/>
        </w:rPr>
        <w:t>a) Kanunlarda açıkça öngörülmesi,</w:t>
      </w:r>
    </w:p>
    <w:p w14:paraId="5E408BCD" w14:textId="77777777" w:rsidR="00DB6223" w:rsidRPr="000B5CE3" w:rsidRDefault="00DB6223" w:rsidP="00DB6223">
      <w:pPr>
        <w:spacing w:after="120" w:line="240" w:lineRule="auto"/>
        <w:ind w:left="567"/>
        <w:jc w:val="both"/>
        <w:rPr>
          <w:rFonts w:cstheme="minorHAnsi"/>
          <w:shd w:val="clear" w:color="auto" w:fill="FFFFFF"/>
        </w:rPr>
      </w:pPr>
      <w:r w:rsidRPr="000B5CE3">
        <w:rPr>
          <w:rFonts w:cstheme="minorHAnsi"/>
          <w:shd w:val="clear" w:color="auto" w:fill="FFFFFF"/>
        </w:rPr>
        <w:t>c) Bir sözleşmenin kurulması veya ifasıyla doğrudan doğruya ilgili olması kaydıyla, sözleşmenin taraflarına ait kişisel verilerin işlenmesinin gerekli olması,</w:t>
      </w:r>
    </w:p>
    <w:p w14:paraId="6D401162" w14:textId="77777777" w:rsidR="00DB6223" w:rsidRPr="000B5CE3" w:rsidRDefault="00DB6223" w:rsidP="00DB6223">
      <w:pPr>
        <w:spacing w:after="120" w:line="240" w:lineRule="auto"/>
        <w:ind w:left="567"/>
        <w:jc w:val="both"/>
        <w:rPr>
          <w:rFonts w:cstheme="minorHAnsi"/>
          <w:shd w:val="clear" w:color="auto" w:fill="FFFFFF"/>
        </w:rPr>
      </w:pPr>
      <w:r w:rsidRPr="000B5CE3">
        <w:rPr>
          <w:rFonts w:cstheme="minorHAnsi"/>
          <w:shd w:val="clear" w:color="auto" w:fill="FFFFFF"/>
        </w:rPr>
        <w:t>ç) Veri sorumlusunun hukuki yükümlülüğünü yerine getirebilmesi için zorunlu olması,</w:t>
      </w:r>
    </w:p>
    <w:p w14:paraId="52E09EA7" w14:textId="77777777" w:rsidR="00DB6223" w:rsidRPr="000B5CE3" w:rsidRDefault="00DB6223" w:rsidP="00DB6223">
      <w:pPr>
        <w:spacing w:after="120" w:line="240" w:lineRule="auto"/>
        <w:ind w:left="567"/>
        <w:jc w:val="both"/>
        <w:rPr>
          <w:rFonts w:cstheme="minorHAnsi"/>
          <w:shd w:val="clear" w:color="auto" w:fill="FFFFFF"/>
        </w:rPr>
      </w:pPr>
      <w:r w:rsidRPr="000B5CE3">
        <w:rPr>
          <w:rFonts w:cstheme="minorHAnsi"/>
          <w:shd w:val="clear" w:color="auto" w:fill="FFFFFF"/>
        </w:rPr>
        <w:t>e) Bir hakkın tesisi, kullanılması veya korunması için veri işlemenin zorunlu olması,</w:t>
      </w:r>
    </w:p>
    <w:p w14:paraId="0E33423D" w14:textId="3688D379" w:rsidR="00DB6223" w:rsidRPr="000B5CE3" w:rsidRDefault="00DB6223" w:rsidP="00DB6223">
      <w:pPr>
        <w:spacing w:after="120" w:line="240" w:lineRule="auto"/>
        <w:ind w:left="567"/>
        <w:jc w:val="both"/>
        <w:rPr>
          <w:rFonts w:cstheme="minorHAnsi"/>
          <w:shd w:val="clear" w:color="auto" w:fill="FFFFFF"/>
        </w:rPr>
      </w:pPr>
      <w:r w:rsidRPr="000B5CE3">
        <w:rPr>
          <w:rFonts w:cstheme="minorHAnsi"/>
          <w:shd w:val="clear" w:color="auto" w:fill="FFFFFF"/>
        </w:rPr>
        <w:t>f) İlgili kişinin temel hak ve özgürlüklerine zarar vermemek kaydıyla, veri sorumlusunun meşru menfaatleri için veri işlenmesinin zorunlu olması</w:t>
      </w:r>
    </w:p>
    <w:p w14:paraId="5F80E245" w14:textId="77777777" w:rsidR="00DB6223" w:rsidRPr="000B5CE3" w:rsidRDefault="00DB6223" w:rsidP="00DB6223">
      <w:pPr>
        <w:spacing w:after="120" w:line="240" w:lineRule="auto"/>
        <w:jc w:val="both"/>
        <w:rPr>
          <w:rFonts w:cstheme="minorHAnsi"/>
          <w:shd w:val="clear" w:color="auto" w:fill="FFFFFF"/>
        </w:rPr>
      </w:pPr>
      <w:r w:rsidRPr="000B5CE3">
        <w:rPr>
          <w:rFonts w:cstheme="minorHAnsi"/>
          <w:shd w:val="clear" w:color="auto" w:fill="FFFFFF"/>
        </w:rPr>
        <w:t>Belirttiğimiz nedenlerden birinin bulunmaması halinde ise kişisel verileriniz açık rızanız kapsamında aktarılması mümkün olacaktır.</w:t>
      </w:r>
    </w:p>
    <w:p w14:paraId="6E754F2D" w14:textId="0D3BD282" w:rsidR="00DB6223" w:rsidRPr="000B5CE3" w:rsidRDefault="00DB6223" w:rsidP="00DB6223">
      <w:pPr>
        <w:spacing w:after="120" w:line="240" w:lineRule="auto"/>
        <w:jc w:val="both"/>
        <w:rPr>
          <w:rFonts w:cstheme="minorHAnsi"/>
          <w:shd w:val="clear" w:color="auto" w:fill="FFFFFF"/>
        </w:rPr>
      </w:pPr>
      <w:r w:rsidRPr="000B5CE3">
        <w:rPr>
          <w:rFonts w:cstheme="minorHAnsi"/>
          <w:shd w:val="clear" w:color="auto" w:fill="FFFFFF"/>
        </w:rPr>
        <w:t xml:space="preserve">İşbu aydınlatma metnine konu faaliyet kapsamında özel nitelikli kişisel verileriniz </w:t>
      </w:r>
      <w:r w:rsidR="002A0D7B" w:rsidRPr="000B5CE3">
        <w:rPr>
          <w:rFonts w:cstheme="minorHAnsi"/>
          <w:shd w:val="clear" w:color="auto" w:fill="FFFFFF"/>
        </w:rPr>
        <w:t>yalnızca açık rızanız dahilinde işlenecektir.</w:t>
      </w:r>
    </w:p>
    <w:p w14:paraId="256B5095" w14:textId="77777777" w:rsidR="00DB6223" w:rsidRPr="000B5CE3" w:rsidRDefault="00DB6223" w:rsidP="00DB6223">
      <w:pPr>
        <w:pStyle w:val="ListeParagraf"/>
        <w:numPr>
          <w:ilvl w:val="0"/>
          <w:numId w:val="16"/>
        </w:numPr>
        <w:spacing w:after="120" w:line="240" w:lineRule="auto"/>
        <w:jc w:val="both"/>
        <w:rPr>
          <w:rFonts w:cstheme="minorHAnsi"/>
          <w:shd w:val="clear" w:color="auto" w:fill="FFFFFF"/>
        </w:rPr>
      </w:pPr>
      <w:r w:rsidRPr="000B5CE3">
        <w:rPr>
          <w:rFonts w:cstheme="minorHAnsi"/>
          <w:shd w:val="clear" w:color="auto" w:fill="FFFFFF"/>
        </w:rPr>
        <w:t>Sağlık ve cinsel hayat dışındaki kişisel veriler, kanunlarda öngörülen hâllerde ilgili kişinin açık rızası aranmaksızın,</w:t>
      </w:r>
    </w:p>
    <w:p w14:paraId="20FF38E0" w14:textId="77777777" w:rsidR="00DB6223" w:rsidRPr="000B5CE3" w:rsidRDefault="00DB6223" w:rsidP="00DB6223">
      <w:pPr>
        <w:pStyle w:val="ListeParagraf"/>
        <w:numPr>
          <w:ilvl w:val="0"/>
          <w:numId w:val="16"/>
        </w:numPr>
        <w:spacing w:after="120" w:line="240" w:lineRule="auto"/>
        <w:jc w:val="both"/>
        <w:rPr>
          <w:rFonts w:cstheme="minorHAnsi"/>
          <w:shd w:val="clear" w:color="auto" w:fill="FFFFFF"/>
        </w:rPr>
      </w:pPr>
      <w:r w:rsidRPr="000B5CE3">
        <w:rPr>
          <w:rFonts w:cstheme="minorHAnsi"/>
          <w:shd w:val="clear" w:color="auto" w:fill="FFFFFF"/>
        </w:rPr>
        <w:t>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w:t>
      </w:r>
    </w:p>
    <w:p w14:paraId="7A35AD8E" w14:textId="77777777" w:rsidR="00DB6223" w:rsidRPr="000B5CE3" w:rsidRDefault="00DB6223" w:rsidP="00DB6223">
      <w:pPr>
        <w:pStyle w:val="ListeParagraf"/>
        <w:numPr>
          <w:ilvl w:val="0"/>
          <w:numId w:val="16"/>
        </w:numPr>
        <w:spacing w:after="120" w:line="240" w:lineRule="auto"/>
        <w:jc w:val="both"/>
        <w:rPr>
          <w:rFonts w:cstheme="minorHAnsi"/>
          <w:shd w:val="clear" w:color="auto" w:fill="FFFFFF"/>
        </w:rPr>
      </w:pPr>
      <w:r w:rsidRPr="000B5CE3">
        <w:rPr>
          <w:rFonts w:cstheme="minorHAnsi"/>
          <w:shd w:val="clear" w:color="auto" w:fill="FFFFFF"/>
        </w:rPr>
        <w:t>Bu hallerden biri yoksa açık rıza alınarak.</w:t>
      </w:r>
    </w:p>
    <w:p w14:paraId="78502C06" w14:textId="75CB5BA1" w:rsidR="00DB6223" w:rsidRPr="000B5CE3" w:rsidRDefault="00DB6223" w:rsidP="00DB6223">
      <w:pPr>
        <w:spacing w:after="120" w:line="240" w:lineRule="auto"/>
        <w:jc w:val="both"/>
        <w:rPr>
          <w:rFonts w:cstheme="minorHAnsi"/>
          <w:shd w:val="clear" w:color="auto" w:fill="FFFFFF"/>
        </w:rPr>
      </w:pPr>
      <w:r w:rsidRPr="000B5CE3">
        <w:rPr>
          <w:rFonts w:cstheme="minorHAnsi"/>
          <w:shd w:val="clear" w:color="auto" w:fill="FFFFFF"/>
        </w:rPr>
        <w:t>Kişisel verilerin aktarılmasına örnek olarak toplanan kişisel verilerin depolama amacıyla yurtiçinde bulunan bir sunucuya depolanması yahut 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w:t>
      </w:r>
      <w:r w:rsidR="002C7C73" w:rsidRPr="000B5CE3">
        <w:rPr>
          <w:rFonts w:cstheme="minorHAnsi"/>
          <w:shd w:val="clear" w:color="auto" w:fill="FFFFFF"/>
        </w:rPr>
        <w:t>, Yükseköğretim Kurulu</w:t>
      </w:r>
      <w:r w:rsidRPr="000B5CE3">
        <w:rPr>
          <w:rFonts w:cstheme="minorHAnsi"/>
          <w:shd w:val="clear" w:color="auto" w:fill="FFFFFF"/>
        </w:rPr>
        <w:t xml:space="preserve"> başta olmak ve bunlarla sınırlı olmamak üzere kamu kurum ve kuruluşları) kanunda öngörülen amaç ve sınırlamalar dâhilinde kişisel verilerinizi aktarabiliriz.</w:t>
      </w:r>
    </w:p>
    <w:p w14:paraId="36B5E3BB" w14:textId="77777777" w:rsidR="00DB6223" w:rsidRPr="000B5CE3" w:rsidRDefault="00DB6223" w:rsidP="00DB6223">
      <w:pPr>
        <w:spacing w:after="120" w:line="240" w:lineRule="auto"/>
        <w:jc w:val="both"/>
        <w:rPr>
          <w:rFonts w:cstheme="minorHAnsi"/>
          <w:shd w:val="clear" w:color="auto" w:fill="FFFFFF"/>
        </w:rPr>
      </w:pPr>
      <w:r w:rsidRPr="000B5CE3">
        <w:rPr>
          <w:rFonts w:cstheme="minorHAnsi"/>
          <w:shd w:val="clear" w:color="auto" w:fill="FFFFFF"/>
        </w:rPr>
        <w:lastRenderedPageBreak/>
        <w:t>Kişisel verileriniz;</w:t>
      </w:r>
    </w:p>
    <w:p w14:paraId="4B22B6C0" w14:textId="54D0ECE8" w:rsidR="007710BA" w:rsidRPr="000B5CE3" w:rsidRDefault="007710BA" w:rsidP="003225C6">
      <w:pPr>
        <w:pStyle w:val="ListeParagraf"/>
        <w:numPr>
          <w:ilvl w:val="0"/>
          <w:numId w:val="15"/>
        </w:numPr>
        <w:spacing w:after="120" w:line="240" w:lineRule="auto"/>
        <w:ind w:left="284" w:firstLine="0"/>
        <w:contextualSpacing w:val="0"/>
        <w:jc w:val="both"/>
        <w:rPr>
          <w:rFonts w:cstheme="minorHAnsi"/>
          <w:shd w:val="clear" w:color="auto" w:fill="FFFFFF"/>
        </w:rPr>
      </w:pPr>
      <w:r w:rsidRPr="000B5CE3">
        <w:rPr>
          <w:rFonts w:cstheme="minorHAnsi"/>
          <w:shd w:val="clear" w:color="auto" w:fill="FFFFFF"/>
        </w:rP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
    <w:p w14:paraId="20C3038D" w14:textId="0828CFC4" w:rsidR="00DB6223" w:rsidRPr="000B5CE3" w:rsidRDefault="007710BA" w:rsidP="00DB6223">
      <w:pPr>
        <w:spacing w:after="120" w:line="240" w:lineRule="auto"/>
        <w:jc w:val="both"/>
        <w:rPr>
          <w:rFonts w:cstheme="minorHAnsi"/>
          <w:shd w:val="clear" w:color="auto" w:fill="FFFFFF"/>
        </w:rPr>
      </w:pPr>
      <w:r w:rsidRPr="000B5CE3">
        <w:rPr>
          <w:rFonts w:cstheme="minorHAnsi"/>
          <w:shd w:val="clear" w:color="auto" w:fill="FFFFFF"/>
        </w:rPr>
        <w:t>aktarılacaktır.</w:t>
      </w:r>
    </w:p>
    <w:p w14:paraId="746C0D6A" w14:textId="611AA96A" w:rsidR="00DB6223" w:rsidRPr="000B5CE3" w:rsidRDefault="00DB6223" w:rsidP="00DB6223">
      <w:pPr>
        <w:spacing w:after="0" w:line="276" w:lineRule="atLeast"/>
        <w:jc w:val="both"/>
        <w:rPr>
          <w:rFonts w:cstheme="minorHAnsi"/>
          <w:shd w:val="clear" w:color="auto" w:fill="FFFFFF"/>
        </w:rPr>
      </w:pPr>
      <w:r w:rsidRPr="000B5CE3">
        <w:rPr>
          <w:rFonts w:cstheme="minorHAnsi"/>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56E234C1" w14:textId="77777777" w:rsidR="00DB6223" w:rsidRPr="000B5CE3" w:rsidRDefault="00DB6223" w:rsidP="00DB6223">
      <w:pPr>
        <w:spacing w:after="0" w:line="276" w:lineRule="atLeast"/>
        <w:jc w:val="both"/>
        <w:rPr>
          <w:rFonts w:cstheme="minorHAnsi"/>
          <w:shd w:val="clear" w:color="auto" w:fill="FFFFFF"/>
        </w:rPr>
      </w:pPr>
    </w:p>
    <w:p w14:paraId="72BA797E" w14:textId="7AAE5050" w:rsidR="002B35B7" w:rsidRPr="000B5CE3" w:rsidRDefault="00DA357F" w:rsidP="003953AD">
      <w:pPr>
        <w:pStyle w:val="ListeParagraf"/>
        <w:numPr>
          <w:ilvl w:val="0"/>
          <w:numId w:val="8"/>
        </w:numPr>
        <w:spacing w:after="120" w:line="240" w:lineRule="auto"/>
        <w:contextualSpacing w:val="0"/>
        <w:jc w:val="both"/>
        <w:rPr>
          <w:rStyle w:val="Gl"/>
          <w:rFonts w:cstheme="minorHAnsi"/>
          <w:shd w:val="clear" w:color="auto" w:fill="FFFFFF"/>
        </w:rPr>
      </w:pPr>
      <w:r w:rsidRPr="000B5CE3">
        <w:rPr>
          <w:rStyle w:val="Gl"/>
          <w:rFonts w:cstheme="minorHAnsi"/>
          <w:shd w:val="clear" w:color="auto" w:fill="FFFFFF"/>
        </w:rPr>
        <w:t>Kişisel Verilerin Elde Edilme Yöntemleri</w:t>
      </w:r>
    </w:p>
    <w:p w14:paraId="1A5BF63F" w14:textId="6103DD14" w:rsidR="00DB6223" w:rsidRPr="000B5CE3" w:rsidRDefault="00DB6223" w:rsidP="003E7B49">
      <w:pPr>
        <w:jc w:val="both"/>
        <w:rPr>
          <w:color w:val="0070C0"/>
        </w:rPr>
      </w:pPr>
      <w:r w:rsidRPr="000B5CE3">
        <w:rPr>
          <w:rFonts w:cstheme="minorHAnsi"/>
        </w:rPr>
        <w:t>Kişisel veriler</w:t>
      </w:r>
      <w:bookmarkStart w:id="1" w:name="_Hlk44313033"/>
      <w:r w:rsidR="003E7B49" w:rsidRPr="000B5CE3">
        <w:rPr>
          <w:rFonts w:cstheme="minorHAnsi"/>
        </w:rPr>
        <w:t>iniz</w:t>
      </w:r>
      <w:r w:rsidR="008740E1" w:rsidRPr="000B5CE3">
        <w:rPr>
          <w:rFonts w:cstheme="minorHAnsi"/>
        </w:rPr>
        <w:t>, “Öğretim Üyesi Kadrosu İlan Başvuru Formu”, “Öğretim Görevlisi/Araştırma Görevlisi İlanı Başvuru Forumu” doldurulması,</w:t>
      </w:r>
      <w:r w:rsidR="003E7B49" w:rsidRPr="000B5CE3">
        <w:rPr>
          <w:rFonts w:cstheme="minorHAnsi"/>
        </w:rPr>
        <w:t xml:space="preserve"> </w:t>
      </w:r>
      <w:r w:rsidR="003E7B49" w:rsidRPr="000B5CE3">
        <w:t>Kimlik Fotokopisi (Ön Yüz), Başvuru Dilekçesi, Y</w:t>
      </w:r>
      <w:r w:rsidR="00643C7F" w:rsidRPr="000B5CE3">
        <w:t>ÖK</w:t>
      </w:r>
      <w:r w:rsidR="003E7B49" w:rsidRPr="000B5CE3">
        <w:t xml:space="preserve"> Formatlı Özgeçmiş, Lisans/Lisansüstü Transkript Belgesi, Lisans/Lisansüstü Diploma Fotokopisi, ALES Sonuç Belgesi, Yabancı Dil Sınavı Sonuç Belgesi, Askerlik Durum Belgesi, Adli Sicil Kaydı, Denklik Belgesi, Öğrenci Belgesi, Lisans/Yüksek Lisans/Doktora/Doçentlik, Uzmanlık Belgesi veya Sanatta Yeterlilik Belgesi Fotokopisi, Çalışma/Emeklilik Belgesi sunulması</w:t>
      </w:r>
      <w:r w:rsidR="00643C7F" w:rsidRPr="000B5CE3">
        <w:t xml:space="preserve">, </w:t>
      </w:r>
      <w:r w:rsidR="00643C7F" w:rsidRPr="000B5CE3">
        <w:rPr>
          <w:rFonts w:cstheme="minorHAnsi"/>
        </w:rPr>
        <w:t>üniversite ya da üniversitenin çalışanlarının kurumsal e-posta adreslerine elektronik posta gönderilmesi</w:t>
      </w:r>
      <w:r w:rsidR="002C70EB" w:rsidRPr="000B5CE3">
        <w:rPr>
          <w:rFonts w:cstheme="minorHAnsi"/>
        </w:rPr>
        <w:t>, posta yolu ile iletilmesi yada elden teslim edilmesi</w:t>
      </w:r>
      <w:r w:rsidR="00643C7F" w:rsidRPr="000B5CE3">
        <w:rPr>
          <w:rFonts w:cstheme="minorHAnsi"/>
        </w:rPr>
        <w:t xml:space="preserve"> </w:t>
      </w:r>
      <w:bookmarkStart w:id="2" w:name="_Hlk48079007"/>
      <w:r w:rsidR="003E7B49" w:rsidRPr="000B5CE3">
        <w:t>gibi otomatik olan ya da</w:t>
      </w:r>
      <w:r w:rsidR="002C70EB" w:rsidRPr="000B5CE3">
        <w:t xml:space="preserve"> otomatik</w:t>
      </w:r>
      <w:r w:rsidR="003E7B49" w:rsidRPr="000B5CE3">
        <w:t xml:space="preserve"> olmayan yöntemlerle</w:t>
      </w:r>
      <w:bookmarkEnd w:id="1"/>
      <w:r w:rsidR="003E7B49" w:rsidRPr="000B5CE3">
        <w:t xml:space="preserve"> </w:t>
      </w:r>
      <w:r w:rsidRPr="000B5CE3">
        <w:rPr>
          <w:rFonts w:cstheme="minorHAnsi"/>
          <w:shd w:val="clear" w:color="auto" w:fill="FFFFFF"/>
        </w:rPr>
        <w:t>toplanabilir.</w:t>
      </w:r>
      <w:r w:rsidR="004A217A" w:rsidRPr="000B5CE3">
        <w:rPr>
          <w:rFonts w:cstheme="minorHAnsi"/>
          <w:shd w:val="clear" w:color="auto" w:fill="FFFFFF"/>
        </w:rPr>
        <w:t xml:space="preserve"> </w:t>
      </w:r>
    </w:p>
    <w:bookmarkEnd w:id="2"/>
    <w:p w14:paraId="67C62958" w14:textId="77777777" w:rsidR="00DA357F" w:rsidRPr="000B5CE3" w:rsidRDefault="00DA357F" w:rsidP="00DA357F">
      <w:pPr>
        <w:pStyle w:val="ListeParagraf"/>
        <w:numPr>
          <w:ilvl w:val="0"/>
          <w:numId w:val="8"/>
        </w:numPr>
        <w:spacing w:after="120" w:line="240" w:lineRule="auto"/>
        <w:contextualSpacing w:val="0"/>
        <w:jc w:val="both"/>
        <w:rPr>
          <w:rFonts w:cstheme="minorHAnsi"/>
          <w:shd w:val="clear" w:color="auto" w:fill="FFFFFF"/>
        </w:rPr>
      </w:pPr>
      <w:r w:rsidRPr="000B5CE3">
        <w:rPr>
          <w:rFonts w:cstheme="minorHAnsi"/>
          <w:b/>
          <w:shd w:val="clear" w:color="auto" w:fill="FFFFFF"/>
        </w:rPr>
        <w:t>İlgili Kişi Olarak KVK Kanunu’nun 11. Maddesinde Sayılan Haklarınız Nelerdir?</w:t>
      </w:r>
    </w:p>
    <w:p w14:paraId="382D0FDA" w14:textId="77777777" w:rsidR="00DA357F" w:rsidRPr="000B5CE3" w:rsidRDefault="00DA357F" w:rsidP="00DA357F">
      <w:pPr>
        <w:spacing w:after="120" w:line="240" w:lineRule="auto"/>
        <w:jc w:val="both"/>
        <w:rPr>
          <w:rFonts w:cstheme="minorHAnsi"/>
          <w:shd w:val="clear" w:color="auto" w:fill="FFFFFF"/>
        </w:rPr>
      </w:pPr>
      <w:r w:rsidRPr="000B5CE3">
        <w:rPr>
          <w:rFonts w:cstheme="minorHAnsi"/>
          <w:shd w:val="clear" w:color="auto" w:fill="FFFFFF"/>
        </w:rPr>
        <w:t>Kişisel verisi işlenen gerçek kişilerin KVK Kanunu’nun 11. maddesi uyarınca sahip olduğu haklar aşağıdaki gibidir;</w:t>
      </w:r>
    </w:p>
    <w:p w14:paraId="33C5F3D7" w14:textId="77777777" w:rsidR="00DA357F" w:rsidRPr="000B5CE3" w:rsidRDefault="00DA357F" w:rsidP="009419E0">
      <w:pPr>
        <w:pStyle w:val="ListeParagraf"/>
        <w:numPr>
          <w:ilvl w:val="0"/>
          <w:numId w:val="13"/>
        </w:numPr>
        <w:spacing w:after="0" w:line="276" w:lineRule="auto"/>
        <w:contextualSpacing w:val="0"/>
        <w:jc w:val="both"/>
        <w:rPr>
          <w:rFonts w:cstheme="minorHAnsi"/>
          <w:shd w:val="clear" w:color="auto" w:fill="FFFFFF"/>
        </w:rPr>
      </w:pPr>
      <w:r w:rsidRPr="000B5CE3">
        <w:rPr>
          <w:rFonts w:cstheme="minorHAnsi"/>
          <w:shd w:val="clear" w:color="auto" w:fill="FFFFFF"/>
        </w:rPr>
        <w:t>Kişisel veri işlenip işlenmediğini öğrenme,</w:t>
      </w:r>
    </w:p>
    <w:p w14:paraId="4C284A2F" w14:textId="77777777" w:rsidR="00DA357F" w:rsidRPr="000B5CE3" w:rsidRDefault="00DA357F" w:rsidP="009419E0">
      <w:pPr>
        <w:pStyle w:val="ListeParagraf"/>
        <w:numPr>
          <w:ilvl w:val="0"/>
          <w:numId w:val="13"/>
        </w:numPr>
        <w:spacing w:after="0" w:line="276" w:lineRule="auto"/>
        <w:contextualSpacing w:val="0"/>
        <w:jc w:val="both"/>
        <w:rPr>
          <w:rFonts w:cstheme="minorHAnsi"/>
          <w:shd w:val="clear" w:color="auto" w:fill="FFFFFF"/>
        </w:rPr>
      </w:pPr>
      <w:r w:rsidRPr="000B5CE3">
        <w:rPr>
          <w:rFonts w:cstheme="minorHAnsi"/>
          <w:shd w:val="clear" w:color="auto" w:fill="FFFFFF"/>
        </w:rPr>
        <w:t>Kişisel verileri işlenmişse buna ilişkin bilgi talep etme,</w:t>
      </w:r>
    </w:p>
    <w:p w14:paraId="40B2C710" w14:textId="298045E8" w:rsidR="00DA357F" w:rsidRPr="000B5CE3" w:rsidRDefault="00DA357F" w:rsidP="009419E0">
      <w:pPr>
        <w:pStyle w:val="ListeParagraf"/>
        <w:numPr>
          <w:ilvl w:val="0"/>
          <w:numId w:val="13"/>
        </w:numPr>
        <w:spacing w:after="0" w:line="276" w:lineRule="auto"/>
        <w:contextualSpacing w:val="0"/>
        <w:jc w:val="both"/>
        <w:rPr>
          <w:rFonts w:cstheme="minorHAnsi"/>
          <w:shd w:val="clear" w:color="auto" w:fill="FFFFFF"/>
        </w:rPr>
      </w:pPr>
      <w:r w:rsidRPr="000B5CE3">
        <w:rPr>
          <w:rFonts w:cstheme="minorHAnsi"/>
          <w:shd w:val="clear" w:color="auto" w:fill="FFFFFF"/>
        </w:rPr>
        <w:t>Kişisel verilerin işlenme amacını ve bunların amacına uygun kullanılıp kullanılmadığını öğrenme,</w:t>
      </w:r>
    </w:p>
    <w:p w14:paraId="258B906C" w14:textId="77777777" w:rsidR="00DA357F" w:rsidRPr="000B5CE3" w:rsidRDefault="00DA357F" w:rsidP="009419E0">
      <w:pPr>
        <w:pStyle w:val="ListeParagraf"/>
        <w:numPr>
          <w:ilvl w:val="0"/>
          <w:numId w:val="13"/>
        </w:numPr>
        <w:spacing w:after="0" w:line="276" w:lineRule="auto"/>
        <w:contextualSpacing w:val="0"/>
        <w:jc w:val="both"/>
        <w:rPr>
          <w:rFonts w:cstheme="minorHAnsi"/>
          <w:shd w:val="clear" w:color="auto" w:fill="FFFFFF"/>
        </w:rPr>
      </w:pPr>
      <w:r w:rsidRPr="000B5CE3">
        <w:rPr>
          <w:rFonts w:cstheme="minorHAnsi"/>
          <w:shd w:val="clear" w:color="auto" w:fill="FFFFFF"/>
        </w:rPr>
        <w:t>Yurt içinde veya yurt dışında kişisel verilerin aktarılıp aktarılmadığı öğrenme ve aktarılıyor ise aktarıldığı üçüncü kişileri bilme,</w:t>
      </w:r>
    </w:p>
    <w:p w14:paraId="76305061" w14:textId="77777777" w:rsidR="00DA357F" w:rsidRPr="000B5CE3" w:rsidRDefault="00DA357F" w:rsidP="009419E0">
      <w:pPr>
        <w:pStyle w:val="ListeParagraf"/>
        <w:numPr>
          <w:ilvl w:val="0"/>
          <w:numId w:val="13"/>
        </w:numPr>
        <w:spacing w:after="0" w:line="276" w:lineRule="auto"/>
        <w:contextualSpacing w:val="0"/>
        <w:jc w:val="both"/>
        <w:rPr>
          <w:rFonts w:cstheme="minorHAnsi"/>
          <w:shd w:val="clear" w:color="auto" w:fill="FFFFFF"/>
        </w:rPr>
      </w:pPr>
      <w:r w:rsidRPr="000B5CE3">
        <w:rPr>
          <w:rFonts w:cstheme="minorHAnsi"/>
          <w:shd w:val="clear" w:color="auto" w:fill="FFFFFF"/>
        </w:rPr>
        <w:t>Kişisel verilerin eksik veya yanlış işlenmiş olması hâlinde bunların düzeltilmesini isteme ve bu kapsamda yapılan işlemin kişisel verilerin aktarıldığı üçüncü kişilere bildirilmesini isteme,</w:t>
      </w:r>
    </w:p>
    <w:p w14:paraId="36888E94" w14:textId="77777777" w:rsidR="00DA357F" w:rsidRPr="000B5CE3" w:rsidRDefault="00DA357F" w:rsidP="009419E0">
      <w:pPr>
        <w:pStyle w:val="ListeParagraf"/>
        <w:numPr>
          <w:ilvl w:val="0"/>
          <w:numId w:val="13"/>
        </w:numPr>
        <w:spacing w:after="0" w:line="276" w:lineRule="auto"/>
        <w:contextualSpacing w:val="0"/>
        <w:jc w:val="both"/>
        <w:rPr>
          <w:rFonts w:cstheme="minorHAnsi"/>
          <w:shd w:val="clear" w:color="auto" w:fill="FFFFFF"/>
        </w:rPr>
      </w:pPr>
      <w:r w:rsidRPr="000B5CE3">
        <w:rPr>
          <w:rFonts w:cstheme="minorHAnsi"/>
          <w:shd w:val="clear" w:color="auto" w:fill="FFFFFF"/>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2FD288A0" w14:textId="77777777" w:rsidR="00DA357F" w:rsidRPr="000B5CE3" w:rsidRDefault="00DA357F" w:rsidP="009419E0">
      <w:pPr>
        <w:pStyle w:val="ListeParagraf"/>
        <w:numPr>
          <w:ilvl w:val="0"/>
          <w:numId w:val="13"/>
        </w:numPr>
        <w:spacing w:after="0" w:line="276" w:lineRule="auto"/>
        <w:contextualSpacing w:val="0"/>
        <w:jc w:val="both"/>
        <w:rPr>
          <w:rFonts w:cstheme="minorHAnsi"/>
          <w:shd w:val="clear" w:color="auto" w:fill="FFFFFF"/>
        </w:rPr>
      </w:pPr>
      <w:r w:rsidRPr="000B5CE3">
        <w:rPr>
          <w:rFonts w:cstheme="minorHAnsi"/>
          <w:shd w:val="clear" w:color="auto" w:fill="FFFFFF"/>
        </w:rPr>
        <w:t>İşlenen verilerin münhasıran otomatik sistemler vasıtasıyla analiz edilmesi suretiyle kişinin kendisi aleyhine bir sonucun ortaya çıkmasına itiraz etme,</w:t>
      </w:r>
    </w:p>
    <w:p w14:paraId="3AD03931" w14:textId="77777777" w:rsidR="00DA357F" w:rsidRPr="000B5CE3" w:rsidRDefault="00DA357F" w:rsidP="009419E0">
      <w:pPr>
        <w:pStyle w:val="ListeParagraf"/>
        <w:numPr>
          <w:ilvl w:val="0"/>
          <w:numId w:val="13"/>
        </w:numPr>
        <w:spacing w:after="0" w:line="276" w:lineRule="auto"/>
        <w:contextualSpacing w:val="0"/>
        <w:jc w:val="both"/>
        <w:rPr>
          <w:rFonts w:cstheme="minorHAnsi"/>
          <w:shd w:val="clear" w:color="auto" w:fill="FFFFFF"/>
        </w:rPr>
      </w:pPr>
      <w:r w:rsidRPr="000B5CE3">
        <w:rPr>
          <w:rFonts w:cstheme="minorHAnsi"/>
          <w:shd w:val="clear" w:color="auto" w:fill="FFFFFF"/>
        </w:rPr>
        <w:t>Kişisel verilerin kanuna aykırı olarak işlenmesi sebebiyle zarara uğraması hâlinde zararın giderilmesini talep etme.</w:t>
      </w:r>
    </w:p>
    <w:p w14:paraId="3D0CB5E2" w14:textId="77777777" w:rsidR="00BF31E0" w:rsidRPr="000B5CE3" w:rsidRDefault="00BF31E0" w:rsidP="00BF31E0">
      <w:pPr>
        <w:tabs>
          <w:tab w:val="left" w:pos="0"/>
        </w:tabs>
        <w:jc w:val="both"/>
        <w:rPr>
          <w:rFonts w:cs="Calibri"/>
          <w:shd w:val="clear" w:color="auto" w:fill="FFFFFF"/>
        </w:rPr>
      </w:pPr>
      <w:bookmarkStart w:id="3" w:name="_Hlk42387586"/>
      <w:bookmarkStart w:id="4" w:name="_Hlk42184974"/>
      <w:r w:rsidRPr="000B5CE3">
        <w:rPr>
          <w:rFonts w:cs="Calibri"/>
          <w:shd w:val="clear" w:color="auto" w:fill="FFFFFF"/>
        </w:rPr>
        <w:t xml:space="preserve">Yukarıda sıralanan haklarınıza yönelik başvurularınızı kimliğinizi tespit edici gerekli bilgiler ile KVK Kanunu’nun 11. maddesinde belirtilen haklardan kullanmayı talep ettiğiniz hakkınıza yönelik açıklamalarınızı içeren talebinizi </w:t>
      </w:r>
      <w:hyperlink r:id="rId9" w:history="1">
        <w:r w:rsidRPr="000B5CE3">
          <w:rPr>
            <w:rStyle w:val="Kpr"/>
            <w:rFonts w:cs="Calibri"/>
          </w:rPr>
          <w:t>www.giresun.edu.tr</w:t>
        </w:r>
      </w:hyperlink>
      <w:r w:rsidRPr="000B5CE3">
        <w:rPr>
          <w:rFonts w:cs="Calibri"/>
          <w:b/>
          <w:bCs/>
          <w:shd w:val="clear" w:color="auto" w:fill="FFFFFF"/>
        </w:rPr>
        <w:t xml:space="preserve"> </w:t>
      </w:r>
      <w:r w:rsidRPr="000B5CE3">
        <w:rPr>
          <w:rFonts w:cs="Calibri"/>
          <w:shd w:val="clear" w:color="auto" w:fill="FFFFFF"/>
        </w:rPr>
        <w:t xml:space="preserve">internet adresinde yer alan Veri İlgilisi Başvuru Formunu doldurarak, formun imzalı bir nüshasını </w:t>
      </w:r>
      <w:r w:rsidRPr="000B5CE3">
        <w:rPr>
          <w:rFonts w:cs="Calibri"/>
          <w:b/>
          <w:bCs/>
          <w:shd w:val="clear" w:color="auto" w:fill="FFFFFF"/>
        </w:rPr>
        <w:t>‘</w:t>
      </w:r>
      <w:r w:rsidRPr="000B5CE3">
        <w:rPr>
          <w:rFonts w:cs="Calibri"/>
          <w:b/>
          <w:bCs/>
        </w:rPr>
        <w:t>Giresun Üniversitesi</w:t>
      </w:r>
      <w:r w:rsidRPr="000B5CE3">
        <w:rPr>
          <w:rFonts w:eastAsia="Times New Roman" w:cs="Calibri"/>
          <w:b/>
          <w:bCs/>
        </w:rPr>
        <w:t>,</w:t>
      </w:r>
      <w:r w:rsidRPr="000B5CE3">
        <w:rPr>
          <w:rFonts w:cs="Calibri"/>
          <w:b/>
          <w:bCs/>
        </w:rPr>
        <w:t xml:space="preserve"> </w:t>
      </w:r>
      <w:r w:rsidRPr="000B5CE3">
        <w:rPr>
          <w:rFonts w:eastAsia="Times New Roman" w:cs="Calibri"/>
          <w:b/>
          <w:bCs/>
        </w:rPr>
        <w:t>Giresun Üniversitesi Rektörlük Gaziler Mahallesi, Prof. Ahmet Taner Kışlalı Cd, 28200 Merkez/Giresun</w:t>
      </w:r>
      <w:r w:rsidRPr="000B5CE3">
        <w:rPr>
          <w:rFonts w:cs="Calibri"/>
          <w:shd w:val="clear" w:color="auto" w:fill="FFFFFF"/>
        </w:rPr>
        <w:t xml:space="preserve">’ adresine kimliğinizi tespit edici belgelerle bizzat elden iletebilir, noter kanalıyla ya da </w:t>
      </w:r>
      <w:hyperlink r:id="rId10" w:history="1">
        <w:r w:rsidRPr="000B5CE3">
          <w:rPr>
            <w:rStyle w:val="Kpr"/>
            <w:rFonts w:cs="Calibri"/>
            <w:shd w:val="clear" w:color="auto" w:fill="FFFFFF"/>
          </w:rPr>
          <w:t>kvkk@giresun.edu.tr</w:t>
        </w:r>
      </w:hyperlink>
      <w:r w:rsidRPr="000B5CE3">
        <w:rPr>
          <w:rFonts w:cs="Calibri"/>
        </w:rPr>
        <w:t xml:space="preserve"> e-posta adresine elektronik posta yoluyla</w:t>
      </w:r>
      <w:r w:rsidRPr="000B5CE3">
        <w:rPr>
          <w:rFonts w:cs="Calibri"/>
          <w:shd w:val="clear" w:color="auto" w:fill="FFFFFF"/>
        </w:rPr>
        <w:t xml:space="preserve"> veya KVK Kanunu’nda belirtilen diğer yöntemlerle gönderebilir veya ilgili formu </w:t>
      </w:r>
      <w:hyperlink r:id="rId11" w:history="1">
        <w:r w:rsidRPr="000B5CE3">
          <w:rPr>
            <w:rStyle w:val="Kpr"/>
          </w:rPr>
          <w:t>gru@hs01.kep.tr</w:t>
        </w:r>
      </w:hyperlink>
      <w:r w:rsidRPr="000B5CE3">
        <w:t xml:space="preserve"> </w:t>
      </w:r>
      <w:r w:rsidRPr="000B5CE3">
        <w:rPr>
          <w:rFonts w:cs="Calibri"/>
        </w:rPr>
        <w:t xml:space="preserve"> </w:t>
      </w:r>
      <w:r w:rsidRPr="000B5CE3">
        <w:rPr>
          <w:rFonts w:cs="Calibri"/>
          <w:shd w:val="clear" w:color="auto" w:fill="FFFFFF"/>
        </w:rPr>
        <w:t>adresine güvenli elektronik imzalı olarak iletebilirsiniz.</w:t>
      </w:r>
      <w:bookmarkEnd w:id="3"/>
      <w:r w:rsidRPr="000B5CE3">
        <w:rPr>
          <w:rFonts w:cs="Calibri"/>
        </w:rPr>
        <w:t xml:space="preserve"> </w:t>
      </w:r>
      <w:r w:rsidRPr="000B5CE3">
        <w:rPr>
          <w:rFonts w:cs="Calibri"/>
          <w:shd w:val="clear" w:color="auto" w:fill="FFFFFF"/>
        </w:rPr>
        <w:t xml:space="preserve">Başvuru yolu, yöntemleri ve başvurunun içeriği ile ilgili olarak daha fazla bilgi almak için </w:t>
      </w:r>
      <w:hyperlink r:id="rId12" w:history="1">
        <w:r w:rsidRPr="000B5CE3">
          <w:rPr>
            <w:rStyle w:val="Kpr"/>
            <w:rFonts w:cs="Calibri"/>
            <w:shd w:val="clear" w:color="auto" w:fill="FFFFFF"/>
          </w:rPr>
          <w:t>www.giresun.edu.tr</w:t>
        </w:r>
      </w:hyperlink>
      <w:r w:rsidRPr="000B5CE3">
        <w:rPr>
          <w:rFonts w:cs="Calibri"/>
          <w:u w:val="single"/>
          <w:shd w:val="clear" w:color="auto" w:fill="FFFFFF"/>
        </w:rPr>
        <w:t xml:space="preserve"> </w:t>
      </w:r>
      <w:r w:rsidRPr="000B5CE3">
        <w:rPr>
          <w:rFonts w:cs="Calibri"/>
          <w:shd w:val="clear" w:color="auto" w:fill="FFFFFF"/>
        </w:rPr>
        <w:t>internet adresimizde yer alan ‘’KVK Mevzuat Uyarınca İlgili Kişinin Haklarının Kullandırılması’’ metnini inceleyebilirsiniz.</w:t>
      </w:r>
    </w:p>
    <w:p w14:paraId="2BAA7173" w14:textId="77777777" w:rsidR="00BF31E0" w:rsidRPr="000B5CE3" w:rsidRDefault="00BF31E0" w:rsidP="00BF31E0">
      <w:pPr>
        <w:pStyle w:val="DzMetin"/>
        <w:tabs>
          <w:tab w:val="left" w:pos="142"/>
        </w:tabs>
        <w:ind w:left="142" w:hanging="142"/>
        <w:jc w:val="both"/>
      </w:pPr>
    </w:p>
    <w:p w14:paraId="44CF1428" w14:textId="77777777" w:rsidR="00BF31E0" w:rsidRPr="000B5CE3" w:rsidRDefault="00BF31E0" w:rsidP="00BF31E0">
      <w:pPr>
        <w:tabs>
          <w:tab w:val="left" w:pos="142"/>
        </w:tabs>
        <w:spacing w:after="120" w:line="240" w:lineRule="auto"/>
        <w:ind w:left="142" w:hanging="142"/>
        <w:jc w:val="both"/>
        <w:rPr>
          <w:rFonts w:cs="Calibri"/>
        </w:rPr>
      </w:pPr>
      <w:r w:rsidRPr="000B5CE3">
        <w:rPr>
          <w:rFonts w:cs="Calibri"/>
        </w:rPr>
        <w:t>Saygılarımızla,</w:t>
      </w:r>
    </w:p>
    <w:p w14:paraId="57451207" w14:textId="77777777" w:rsidR="00BF31E0" w:rsidRPr="000B5CE3" w:rsidRDefault="00BF31E0" w:rsidP="00BF31E0">
      <w:pPr>
        <w:tabs>
          <w:tab w:val="left" w:pos="142"/>
        </w:tabs>
        <w:spacing w:after="120" w:line="240" w:lineRule="auto"/>
        <w:ind w:left="142" w:hanging="142"/>
        <w:jc w:val="both"/>
        <w:rPr>
          <w:rFonts w:cs="Calibri"/>
        </w:rPr>
      </w:pPr>
    </w:p>
    <w:p w14:paraId="0FD18C09" w14:textId="77777777" w:rsidR="00BF31E0" w:rsidRPr="000B5CE3" w:rsidRDefault="00BF31E0" w:rsidP="00BF31E0">
      <w:pPr>
        <w:tabs>
          <w:tab w:val="left" w:pos="142"/>
        </w:tabs>
        <w:spacing w:after="120" w:line="240" w:lineRule="auto"/>
        <w:ind w:left="142" w:hanging="142"/>
        <w:jc w:val="both"/>
        <w:rPr>
          <w:rFonts w:cs="Calibri"/>
        </w:rPr>
      </w:pPr>
    </w:p>
    <w:p w14:paraId="74F5E18D" w14:textId="77777777" w:rsidR="00BF31E0" w:rsidRPr="000B5CE3" w:rsidRDefault="00BF31E0" w:rsidP="00BF31E0">
      <w:pPr>
        <w:pStyle w:val="DzMetin"/>
        <w:tabs>
          <w:tab w:val="left" w:pos="142"/>
        </w:tabs>
        <w:ind w:left="142" w:hanging="142"/>
        <w:jc w:val="both"/>
        <w:rPr>
          <w:b/>
          <w:bCs/>
        </w:rPr>
      </w:pPr>
      <w:r w:rsidRPr="000B5CE3">
        <w:rPr>
          <w:b/>
          <w:bCs/>
        </w:rPr>
        <w:t>Giresun Üniversitesi</w:t>
      </w:r>
    </w:p>
    <w:p w14:paraId="17DAC57A" w14:textId="77777777" w:rsidR="00BF31E0" w:rsidRPr="000B5CE3" w:rsidRDefault="00BF31E0" w:rsidP="00BF31E0">
      <w:pPr>
        <w:pStyle w:val="DzMetin"/>
        <w:tabs>
          <w:tab w:val="left" w:pos="142"/>
        </w:tabs>
        <w:ind w:left="142" w:hanging="142"/>
        <w:jc w:val="both"/>
        <w:rPr>
          <w:lang w:val="en-US"/>
        </w:rPr>
      </w:pPr>
    </w:p>
    <w:p w14:paraId="3ED6987C" w14:textId="77777777" w:rsidR="00BF31E0" w:rsidRPr="000B5CE3" w:rsidRDefault="00BF31E0" w:rsidP="00BF31E0">
      <w:pPr>
        <w:tabs>
          <w:tab w:val="left" w:pos="142"/>
        </w:tabs>
        <w:ind w:left="142" w:hanging="142"/>
        <w:jc w:val="both"/>
        <w:rPr>
          <w:rFonts w:cs="Calibri"/>
          <w:shd w:val="clear" w:color="auto" w:fill="FFFFFF"/>
        </w:rPr>
      </w:pPr>
      <w:r w:rsidRPr="000B5CE3">
        <w:rPr>
          <w:rFonts w:cs="Calibri"/>
          <w:shd w:val="clear" w:color="auto" w:fill="FFFFFF"/>
        </w:rPr>
        <w:t xml:space="preserve">Adres: </w:t>
      </w:r>
      <w:r w:rsidRPr="000B5CE3">
        <w:rPr>
          <w:rFonts w:eastAsia="Times New Roman" w:cs="Calibri"/>
        </w:rPr>
        <w:t>Giresun Üniversitesi Rektörlük Gaziler Mahallesi, Prof. Ahmet Taner Kışlalı Cd, 28200 Merkez/Giresun</w:t>
      </w:r>
    </w:p>
    <w:p w14:paraId="49A4AB9B" w14:textId="77777777" w:rsidR="00BF31E0" w:rsidRPr="000B5CE3" w:rsidRDefault="00BF31E0" w:rsidP="00BF31E0">
      <w:pPr>
        <w:tabs>
          <w:tab w:val="left" w:pos="142"/>
        </w:tabs>
        <w:ind w:left="142" w:hanging="142"/>
        <w:jc w:val="both"/>
        <w:rPr>
          <w:rFonts w:eastAsia="Times New Roman" w:cs="Calibri"/>
          <w:color w:val="111111"/>
          <w:lang w:eastAsia="tr-TR"/>
        </w:rPr>
      </w:pPr>
      <w:r w:rsidRPr="000B5CE3">
        <w:rPr>
          <w:rFonts w:cs="Calibri"/>
          <w:shd w:val="clear" w:color="auto" w:fill="FFFFFF"/>
        </w:rPr>
        <w:t xml:space="preserve">Tel: </w:t>
      </w:r>
      <w:r w:rsidRPr="000B5CE3">
        <w:rPr>
          <w:rFonts w:eastAsia="Times New Roman" w:cs="Calibri"/>
          <w:color w:val="111111"/>
          <w:lang w:eastAsia="tr-TR"/>
        </w:rPr>
        <w:t>+90 (454) 310 10 00</w:t>
      </w:r>
    </w:p>
    <w:p w14:paraId="4D583BFD" w14:textId="77777777" w:rsidR="00BF31E0" w:rsidRPr="000B5CE3" w:rsidRDefault="00BF31E0" w:rsidP="00BF31E0">
      <w:pPr>
        <w:tabs>
          <w:tab w:val="left" w:pos="142"/>
        </w:tabs>
        <w:ind w:left="142" w:hanging="142"/>
        <w:jc w:val="both"/>
        <w:rPr>
          <w:rFonts w:cs="Calibri"/>
          <w:lang w:val="en-US"/>
        </w:rPr>
      </w:pPr>
      <w:r w:rsidRPr="000B5CE3">
        <w:rPr>
          <w:rFonts w:cs="Calibri"/>
          <w:shd w:val="clear" w:color="auto" w:fill="FFFFFF"/>
        </w:rPr>
        <w:t xml:space="preserve">Faks: </w:t>
      </w:r>
      <w:r w:rsidRPr="000B5CE3">
        <w:rPr>
          <w:rFonts w:cs="Calibri"/>
        </w:rPr>
        <w:t>+90 (454) 310 11 19</w:t>
      </w:r>
    </w:p>
    <w:p w14:paraId="4AFBE7FB" w14:textId="4D023B37" w:rsidR="00732E5E" w:rsidRPr="000B5CE3" w:rsidRDefault="00BF31E0" w:rsidP="00BF31E0">
      <w:pPr>
        <w:tabs>
          <w:tab w:val="left" w:pos="142"/>
        </w:tabs>
        <w:spacing w:after="120" w:line="240" w:lineRule="auto"/>
        <w:ind w:left="142" w:hanging="142"/>
        <w:jc w:val="both"/>
        <w:rPr>
          <w:rFonts w:cstheme="minorHAnsi"/>
        </w:rPr>
      </w:pPr>
      <w:r w:rsidRPr="000B5CE3">
        <w:rPr>
          <w:rFonts w:cs="Calibri"/>
          <w:shd w:val="clear" w:color="auto" w:fill="FFFFFF"/>
        </w:rPr>
        <w:t xml:space="preserve">E-Posta: </w:t>
      </w:r>
      <w:hyperlink r:id="rId13" w:history="1">
        <w:r w:rsidRPr="000B5CE3">
          <w:rPr>
            <w:rStyle w:val="Kpr"/>
            <w:rFonts w:cs="Calibri"/>
            <w:shd w:val="clear" w:color="auto" w:fill="FFFFFF"/>
          </w:rPr>
          <w:t>kvkk@giresun.edu.tr</w:t>
        </w:r>
      </w:hyperlink>
    </w:p>
    <w:tbl>
      <w:tblPr>
        <w:tblpPr w:leftFromText="141" w:rightFromText="141" w:vertAnchor="text" w:tblpX="-10" w:tblpY="102"/>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0009"/>
      </w:tblGrid>
      <w:tr w:rsidR="0083522A" w:rsidRPr="000B5CE3" w14:paraId="09176A1C" w14:textId="77777777" w:rsidTr="00F10920">
        <w:trPr>
          <w:trHeight w:val="792"/>
        </w:trPr>
        <w:tc>
          <w:tcPr>
            <w:tcW w:w="764" w:type="dxa"/>
            <w:shd w:val="clear" w:color="auto" w:fill="auto"/>
            <w:vAlign w:val="center"/>
          </w:tcPr>
          <w:p w14:paraId="6A0B171A" w14:textId="77777777" w:rsidR="00DB6223" w:rsidRPr="000B5CE3" w:rsidRDefault="00DB6223" w:rsidP="00F10920">
            <w:pPr>
              <w:spacing w:after="120" w:line="240" w:lineRule="auto"/>
              <w:ind w:right="64"/>
              <w:jc w:val="both"/>
              <w:rPr>
                <w:rFonts w:eastAsia="Arial" w:cstheme="minorHAnsi"/>
              </w:rPr>
            </w:pPr>
            <w:r w:rsidRPr="000B5CE3">
              <w:rPr>
                <w:rFonts w:cstheme="minorHAnsi"/>
              </w:rPr>
              <w:br/>
            </w:r>
            <w:r w:rsidRPr="000B5CE3">
              <w:rPr>
                <w:rFonts w:eastAsia="Times New Roman" w:cstheme="minorHAnsi"/>
                <w:lang w:val="en-US"/>
              </w:rPr>
              <w:t xml:space="preserve"> </w:t>
            </w:r>
            <w:r w:rsidRPr="000B5CE3">
              <w:rPr>
                <w:rFonts w:eastAsia="Times New Roman" w:cstheme="minorHAnsi"/>
                <w:lang w:val="en-US"/>
              </w:rPr>
              <w:fldChar w:fldCharType="begin">
                <w:ffData>
                  <w:name w:val="Check413"/>
                  <w:enabled/>
                  <w:calcOnExit w:val="0"/>
                  <w:checkBox>
                    <w:sizeAuto/>
                    <w:default w:val="0"/>
                    <w:checked w:val="0"/>
                  </w:checkBox>
                </w:ffData>
              </w:fldChar>
            </w:r>
            <w:r w:rsidRPr="000B5CE3">
              <w:rPr>
                <w:rFonts w:eastAsia="Times New Roman" w:cstheme="minorHAnsi"/>
                <w:lang w:val="en-US"/>
              </w:rPr>
              <w:instrText xml:space="preserve"> FORMCHECKBOX </w:instrText>
            </w:r>
            <w:r w:rsidR="00D235F9">
              <w:rPr>
                <w:rFonts w:eastAsia="Times New Roman" w:cstheme="minorHAnsi"/>
                <w:lang w:val="en-US"/>
              </w:rPr>
            </w:r>
            <w:r w:rsidR="00D235F9">
              <w:rPr>
                <w:rFonts w:eastAsia="Times New Roman" w:cstheme="minorHAnsi"/>
                <w:lang w:val="en-US"/>
              </w:rPr>
              <w:fldChar w:fldCharType="separate"/>
            </w:r>
            <w:r w:rsidRPr="000B5CE3">
              <w:rPr>
                <w:rFonts w:eastAsia="Times New Roman" w:cstheme="minorHAnsi"/>
                <w:lang w:val="en-US"/>
              </w:rPr>
              <w:fldChar w:fldCharType="end"/>
            </w:r>
          </w:p>
        </w:tc>
        <w:tc>
          <w:tcPr>
            <w:tcW w:w="10009" w:type="dxa"/>
            <w:vAlign w:val="center"/>
          </w:tcPr>
          <w:p w14:paraId="46822021" w14:textId="78467A94" w:rsidR="00DB6223" w:rsidRPr="000B5CE3" w:rsidRDefault="00DB6223" w:rsidP="00F10920">
            <w:pPr>
              <w:spacing w:after="120" w:line="240" w:lineRule="auto"/>
              <w:ind w:right="64"/>
              <w:jc w:val="both"/>
              <w:rPr>
                <w:rFonts w:eastAsia="Times New Roman" w:cstheme="minorHAnsi"/>
                <w:lang w:val="en-US"/>
              </w:rPr>
            </w:pPr>
            <w:r w:rsidRPr="000B5CE3">
              <w:rPr>
                <w:rFonts w:cstheme="minorHAnsi"/>
              </w:rPr>
              <w:t>6698 Sayılı Kişisel Verilerin Korunması Mevzuatı Uyarınca Akademik Personel Adayı Aydınlatma Metnini Okudum ve Anladım.</w:t>
            </w:r>
          </w:p>
        </w:tc>
      </w:tr>
    </w:tbl>
    <w:p w14:paraId="624E58A9" w14:textId="77777777" w:rsidR="00DB6223" w:rsidRPr="000B5CE3" w:rsidRDefault="00DB6223" w:rsidP="00DB6223">
      <w:pPr>
        <w:shd w:val="clear" w:color="auto" w:fill="FFFFFF"/>
        <w:spacing w:after="0" w:line="240" w:lineRule="auto"/>
        <w:jc w:val="both"/>
        <w:rPr>
          <w:rFonts w:eastAsia="Times New Roman" w:cstheme="minorHAnsi"/>
          <w:lang w:eastAsia="tr-TR"/>
        </w:rPr>
      </w:pPr>
      <w:r w:rsidRPr="000B5CE3">
        <w:rPr>
          <w:rFonts w:cstheme="minorHAnsi"/>
          <w:b/>
          <w:bCs/>
        </w:rPr>
        <w:t xml:space="preserve"> </w:t>
      </w:r>
    </w:p>
    <w:tbl>
      <w:tblPr>
        <w:tblpPr w:leftFromText="141" w:rightFromText="141" w:vertAnchor="text" w:horzAnchor="margin" w:tblpX="-10" w:tblpY="132"/>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041"/>
        <w:gridCol w:w="445"/>
        <w:gridCol w:w="8571"/>
      </w:tblGrid>
      <w:tr w:rsidR="00BF63CB" w:rsidRPr="000B5CE3" w14:paraId="42356529" w14:textId="77777777" w:rsidTr="00F10920">
        <w:trPr>
          <w:trHeight w:val="1222"/>
        </w:trPr>
        <w:tc>
          <w:tcPr>
            <w:tcW w:w="716" w:type="dxa"/>
            <w:shd w:val="clear" w:color="auto" w:fill="auto"/>
            <w:vAlign w:val="center"/>
          </w:tcPr>
          <w:bookmarkEnd w:id="4"/>
          <w:p w14:paraId="629CBCD5" w14:textId="77777777" w:rsidR="00BF63CB" w:rsidRPr="000B5CE3" w:rsidRDefault="00BF63CB" w:rsidP="00F10920">
            <w:pPr>
              <w:spacing w:after="120" w:line="240" w:lineRule="auto"/>
              <w:ind w:right="64"/>
              <w:jc w:val="both"/>
              <w:rPr>
                <w:rFonts w:eastAsia="Arial" w:cstheme="minorHAnsi"/>
              </w:rPr>
            </w:pPr>
            <w:r w:rsidRPr="000B5CE3">
              <w:rPr>
                <w:rFonts w:cstheme="minorHAnsi"/>
              </w:rPr>
              <w:br/>
            </w:r>
            <w:r w:rsidRPr="000B5CE3">
              <w:rPr>
                <w:rFonts w:eastAsia="Times New Roman" w:cstheme="minorHAnsi"/>
                <w:lang w:val="de-DE"/>
              </w:rPr>
              <w:t xml:space="preserve"> </w:t>
            </w:r>
            <w:r w:rsidRPr="000B5CE3">
              <w:rPr>
                <w:rFonts w:eastAsia="Times New Roman" w:cstheme="minorHAnsi"/>
                <w:lang w:val="en-US"/>
              </w:rPr>
              <w:fldChar w:fldCharType="begin">
                <w:ffData>
                  <w:name w:val="Check413"/>
                  <w:enabled/>
                  <w:calcOnExit w:val="0"/>
                  <w:checkBox>
                    <w:sizeAuto/>
                    <w:default w:val="0"/>
                    <w:checked w:val="0"/>
                  </w:checkBox>
                </w:ffData>
              </w:fldChar>
            </w:r>
            <w:r w:rsidRPr="000B5CE3">
              <w:rPr>
                <w:rFonts w:eastAsia="Times New Roman" w:cstheme="minorHAnsi"/>
                <w:lang w:val="en-US"/>
              </w:rPr>
              <w:instrText xml:space="preserve"> FORMCHECKBOX </w:instrText>
            </w:r>
            <w:r w:rsidR="00D235F9">
              <w:rPr>
                <w:rFonts w:eastAsia="Times New Roman" w:cstheme="minorHAnsi"/>
                <w:lang w:val="en-US"/>
              </w:rPr>
            </w:r>
            <w:r w:rsidR="00D235F9">
              <w:rPr>
                <w:rFonts w:eastAsia="Times New Roman" w:cstheme="minorHAnsi"/>
                <w:lang w:val="en-US"/>
              </w:rPr>
              <w:fldChar w:fldCharType="separate"/>
            </w:r>
            <w:r w:rsidRPr="000B5CE3">
              <w:rPr>
                <w:rFonts w:eastAsia="Times New Roman" w:cstheme="minorHAnsi"/>
                <w:lang w:val="en-US"/>
              </w:rPr>
              <w:fldChar w:fldCharType="end"/>
            </w:r>
          </w:p>
        </w:tc>
        <w:tc>
          <w:tcPr>
            <w:tcW w:w="10057" w:type="dxa"/>
            <w:gridSpan w:val="3"/>
            <w:vAlign w:val="center"/>
          </w:tcPr>
          <w:p w14:paraId="320519E9" w14:textId="77777777" w:rsidR="00BF63CB" w:rsidRPr="000B5CE3" w:rsidRDefault="00BF63CB" w:rsidP="00F10920">
            <w:pPr>
              <w:spacing w:after="120" w:line="240" w:lineRule="auto"/>
              <w:ind w:right="64"/>
              <w:jc w:val="both"/>
              <w:rPr>
                <w:rFonts w:cstheme="minorHAnsi"/>
              </w:rPr>
            </w:pPr>
            <w:r w:rsidRPr="000B5CE3">
              <w:rPr>
                <w:rFonts w:cstheme="minorHAnsi"/>
              </w:rPr>
              <w:t>6698 Sayılı Kişisel Verilerin Korunması Mevzuatı Uyarınca Akademik Personel Adayı Aydınlatma Metninde açıklanmış olan kısımlardan aşağıda belirttiğim hususlarda tarafıma daha detaylı açıklama yapılmasını talep ediyorum.</w:t>
            </w:r>
          </w:p>
          <w:p w14:paraId="08BFD404" w14:textId="77777777" w:rsidR="00BF63CB" w:rsidRPr="000B5CE3" w:rsidRDefault="00BF63CB" w:rsidP="00F10920">
            <w:pPr>
              <w:spacing w:after="120" w:line="240" w:lineRule="auto"/>
              <w:ind w:right="64"/>
              <w:jc w:val="both"/>
              <w:rPr>
                <w:rFonts w:cstheme="minorHAnsi"/>
              </w:rPr>
            </w:pPr>
            <w:r w:rsidRPr="000B5CE3">
              <w:rPr>
                <w:rFonts w:cstheme="minorHAnsi"/>
              </w:rPr>
              <w:t>Taleplerinizi buraya yazınız:</w:t>
            </w:r>
          </w:p>
        </w:tc>
      </w:tr>
      <w:tr w:rsidR="00BF63CB" w:rsidRPr="000B5CE3" w14:paraId="1BC53A15" w14:textId="77777777" w:rsidTr="00F10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10773" w:type="dxa"/>
            <w:gridSpan w:val="4"/>
            <w:tcBorders>
              <w:bottom w:val="single" w:sz="4" w:space="0" w:color="auto"/>
            </w:tcBorders>
            <w:shd w:val="clear" w:color="auto" w:fill="auto"/>
          </w:tcPr>
          <w:p w14:paraId="04467C39" w14:textId="77777777" w:rsidR="00BF63CB" w:rsidRPr="000B5CE3" w:rsidRDefault="00BF63CB" w:rsidP="00F10920">
            <w:pPr>
              <w:spacing w:after="120" w:line="240" w:lineRule="auto"/>
              <w:ind w:right="-20"/>
              <w:jc w:val="both"/>
              <w:rPr>
                <w:rFonts w:eastAsia="Arial" w:cstheme="minorHAnsi"/>
                <w:b/>
                <w:bCs/>
              </w:rPr>
            </w:pPr>
          </w:p>
          <w:p w14:paraId="03CE48A3" w14:textId="77777777" w:rsidR="00BF63CB" w:rsidRPr="000B5CE3" w:rsidRDefault="00BF63CB" w:rsidP="00F10920">
            <w:pPr>
              <w:spacing w:after="120" w:line="240" w:lineRule="auto"/>
              <w:ind w:right="-20"/>
              <w:jc w:val="both"/>
              <w:rPr>
                <w:rFonts w:eastAsia="Arial" w:cstheme="minorHAnsi"/>
                <w:b/>
                <w:bCs/>
              </w:rPr>
            </w:pPr>
            <w:r w:rsidRPr="000B5CE3">
              <w:rPr>
                <w:rFonts w:eastAsia="Arial" w:cstheme="minorHAnsi"/>
                <w:b/>
                <w:bCs/>
              </w:rPr>
              <w:t xml:space="preserve">İlgili Kişi </w:t>
            </w:r>
          </w:p>
        </w:tc>
      </w:tr>
      <w:tr w:rsidR="00BF63CB" w:rsidRPr="000B5CE3" w14:paraId="26C59111" w14:textId="77777777" w:rsidTr="00F10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9"/>
        </w:trPr>
        <w:tc>
          <w:tcPr>
            <w:tcW w:w="1757" w:type="dxa"/>
            <w:gridSpan w:val="2"/>
            <w:tcBorders>
              <w:top w:val="single" w:sz="4" w:space="0" w:color="auto"/>
            </w:tcBorders>
            <w:shd w:val="clear" w:color="auto" w:fill="auto"/>
          </w:tcPr>
          <w:p w14:paraId="7851F930" w14:textId="77777777" w:rsidR="00BF63CB" w:rsidRPr="000B5CE3" w:rsidRDefault="00BF63CB" w:rsidP="00F10920">
            <w:pPr>
              <w:spacing w:after="120" w:line="240" w:lineRule="auto"/>
              <w:ind w:right="-20"/>
              <w:jc w:val="both"/>
              <w:rPr>
                <w:rFonts w:eastAsia="Arial" w:cstheme="minorHAnsi"/>
                <w:b/>
                <w:bCs/>
              </w:rPr>
            </w:pPr>
            <w:r w:rsidRPr="000B5CE3">
              <w:rPr>
                <w:rFonts w:eastAsia="Arial" w:cstheme="minorHAnsi"/>
              </w:rPr>
              <w:t>A</w:t>
            </w:r>
            <w:r w:rsidRPr="000B5CE3">
              <w:rPr>
                <w:rFonts w:eastAsia="Arial" w:cstheme="minorHAnsi"/>
                <w:spacing w:val="1"/>
              </w:rPr>
              <w:t>d</w:t>
            </w:r>
            <w:r w:rsidRPr="000B5CE3">
              <w:rPr>
                <w:rFonts w:eastAsia="Arial" w:cstheme="minorHAnsi"/>
              </w:rPr>
              <w:t>ı</w:t>
            </w:r>
            <w:r w:rsidRPr="000B5CE3">
              <w:rPr>
                <w:rFonts w:eastAsia="Arial" w:cstheme="minorHAnsi"/>
                <w:spacing w:val="-2"/>
              </w:rPr>
              <w:t xml:space="preserve"> </w:t>
            </w:r>
            <w:r w:rsidRPr="000B5CE3">
              <w:rPr>
                <w:rFonts w:eastAsia="Arial" w:cstheme="minorHAnsi"/>
              </w:rPr>
              <w:t>S</w:t>
            </w:r>
            <w:r w:rsidRPr="000B5CE3">
              <w:rPr>
                <w:rFonts w:eastAsia="Arial" w:cstheme="minorHAnsi"/>
                <w:spacing w:val="1"/>
              </w:rPr>
              <w:t>o</w:t>
            </w:r>
            <w:r w:rsidRPr="000B5CE3">
              <w:rPr>
                <w:rFonts w:eastAsia="Arial" w:cstheme="minorHAnsi"/>
                <w:spacing w:val="-1"/>
              </w:rPr>
              <w:t>y</w:t>
            </w:r>
            <w:r w:rsidRPr="000B5CE3">
              <w:rPr>
                <w:rFonts w:eastAsia="Arial" w:cstheme="minorHAnsi"/>
                <w:spacing w:val="1"/>
              </w:rPr>
              <w:t>ad</w:t>
            </w:r>
            <w:r w:rsidRPr="000B5CE3">
              <w:rPr>
                <w:rFonts w:eastAsia="Arial" w:cstheme="minorHAnsi"/>
              </w:rPr>
              <w:t>ı</w:t>
            </w:r>
          </w:p>
        </w:tc>
        <w:tc>
          <w:tcPr>
            <w:tcW w:w="445" w:type="dxa"/>
            <w:tcBorders>
              <w:top w:val="single" w:sz="4" w:space="0" w:color="auto"/>
            </w:tcBorders>
            <w:shd w:val="clear" w:color="auto" w:fill="auto"/>
          </w:tcPr>
          <w:p w14:paraId="7BD1A42A" w14:textId="77777777" w:rsidR="00BF63CB" w:rsidRPr="000B5CE3" w:rsidRDefault="00BF63CB" w:rsidP="00F10920">
            <w:pPr>
              <w:spacing w:after="120" w:line="240" w:lineRule="auto"/>
              <w:ind w:right="-20"/>
              <w:jc w:val="both"/>
              <w:rPr>
                <w:rFonts w:eastAsia="Arial" w:cstheme="minorHAnsi"/>
                <w:b/>
                <w:bCs/>
              </w:rPr>
            </w:pPr>
            <w:r w:rsidRPr="000B5CE3">
              <w:rPr>
                <w:rFonts w:eastAsia="Arial" w:cstheme="minorHAnsi"/>
                <w:b/>
                <w:bCs/>
              </w:rPr>
              <w:t>:</w:t>
            </w:r>
          </w:p>
        </w:tc>
        <w:tc>
          <w:tcPr>
            <w:tcW w:w="8571" w:type="dxa"/>
            <w:tcBorders>
              <w:top w:val="single" w:sz="4" w:space="0" w:color="auto"/>
            </w:tcBorders>
            <w:shd w:val="clear" w:color="auto" w:fill="auto"/>
          </w:tcPr>
          <w:p w14:paraId="3493D7AB" w14:textId="77777777" w:rsidR="00BF63CB" w:rsidRPr="000B5CE3" w:rsidRDefault="00BF63CB" w:rsidP="00F10920">
            <w:pPr>
              <w:spacing w:after="120" w:line="240" w:lineRule="auto"/>
              <w:ind w:right="-20"/>
              <w:jc w:val="both"/>
              <w:rPr>
                <w:rFonts w:eastAsia="Arial" w:cstheme="minorHAnsi"/>
                <w:b/>
                <w:bCs/>
              </w:rPr>
            </w:pPr>
          </w:p>
        </w:tc>
      </w:tr>
      <w:tr w:rsidR="00BF63CB" w:rsidRPr="000B5CE3" w14:paraId="17A62659" w14:textId="77777777" w:rsidTr="00F10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9"/>
        </w:trPr>
        <w:tc>
          <w:tcPr>
            <w:tcW w:w="1757" w:type="dxa"/>
            <w:gridSpan w:val="2"/>
            <w:shd w:val="clear" w:color="auto" w:fill="auto"/>
          </w:tcPr>
          <w:p w14:paraId="045AF9C5" w14:textId="77777777" w:rsidR="00BF63CB" w:rsidRPr="000B5CE3" w:rsidRDefault="00BF63CB" w:rsidP="00F10920">
            <w:pPr>
              <w:spacing w:after="120" w:line="240" w:lineRule="auto"/>
              <w:ind w:right="-20"/>
              <w:jc w:val="both"/>
              <w:rPr>
                <w:rFonts w:eastAsia="Arial" w:cstheme="minorHAnsi"/>
              </w:rPr>
            </w:pPr>
            <w:r w:rsidRPr="000B5CE3">
              <w:rPr>
                <w:rFonts w:eastAsia="Arial" w:cstheme="minorHAnsi"/>
              </w:rPr>
              <w:t>Tarih</w:t>
            </w:r>
          </w:p>
        </w:tc>
        <w:tc>
          <w:tcPr>
            <w:tcW w:w="445" w:type="dxa"/>
            <w:shd w:val="clear" w:color="auto" w:fill="auto"/>
          </w:tcPr>
          <w:p w14:paraId="312C9DB6" w14:textId="77777777" w:rsidR="00BF63CB" w:rsidRPr="000B5CE3" w:rsidRDefault="00BF63CB" w:rsidP="00F10920">
            <w:pPr>
              <w:spacing w:after="120" w:line="240" w:lineRule="auto"/>
              <w:ind w:right="-20"/>
              <w:jc w:val="both"/>
              <w:rPr>
                <w:rFonts w:eastAsia="Arial" w:cstheme="minorHAnsi"/>
                <w:b/>
                <w:bCs/>
              </w:rPr>
            </w:pPr>
            <w:r w:rsidRPr="000B5CE3">
              <w:rPr>
                <w:rFonts w:eastAsia="Arial" w:cstheme="minorHAnsi"/>
                <w:b/>
                <w:bCs/>
              </w:rPr>
              <w:t>:</w:t>
            </w:r>
          </w:p>
        </w:tc>
        <w:tc>
          <w:tcPr>
            <w:tcW w:w="8571" w:type="dxa"/>
            <w:shd w:val="clear" w:color="auto" w:fill="auto"/>
          </w:tcPr>
          <w:p w14:paraId="17AB09DD" w14:textId="77777777" w:rsidR="00BF63CB" w:rsidRPr="000B5CE3" w:rsidRDefault="00BF63CB" w:rsidP="00F10920">
            <w:pPr>
              <w:spacing w:after="120" w:line="240" w:lineRule="auto"/>
              <w:ind w:right="-20"/>
              <w:jc w:val="both"/>
              <w:rPr>
                <w:rFonts w:eastAsia="Arial" w:cstheme="minorHAnsi"/>
                <w:b/>
                <w:bCs/>
              </w:rPr>
            </w:pPr>
          </w:p>
        </w:tc>
      </w:tr>
      <w:tr w:rsidR="00BF63CB" w:rsidRPr="0083522A" w14:paraId="26A455A6" w14:textId="77777777" w:rsidTr="00F10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
        </w:trPr>
        <w:tc>
          <w:tcPr>
            <w:tcW w:w="1757" w:type="dxa"/>
            <w:gridSpan w:val="2"/>
            <w:shd w:val="clear" w:color="auto" w:fill="auto"/>
          </w:tcPr>
          <w:p w14:paraId="5C19ED9C" w14:textId="77777777" w:rsidR="00BF63CB" w:rsidRPr="000B5CE3" w:rsidRDefault="00BF63CB" w:rsidP="00F10920">
            <w:pPr>
              <w:spacing w:after="120" w:line="240" w:lineRule="auto"/>
              <w:ind w:right="-20"/>
              <w:jc w:val="both"/>
              <w:rPr>
                <w:rFonts w:eastAsia="Arial" w:cstheme="minorHAnsi"/>
              </w:rPr>
            </w:pPr>
            <w:r w:rsidRPr="000B5CE3">
              <w:rPr>
                <w:rFonts w:eastAsia="Arial" w:cstheme="minorHAnsi"/>
              </w:rPr>
              <w:t>İmza</w:t>
            </w:r>
          </w:p>
        </w:tc>
        <w:tc>
          <w:tcPr>
            <w:tcW w:w="445" w:type="dxa"/>
            <w:shd w:val="clear" w:color="auto" w:fill="auto"/>
          </w:tcPr>
          <w:p w14:paraId="69BD6C3C" w14:textId="77777777" w:rsidR="00BF63CB" w:rsidRPr="0083522A" w:rsidRDefault="00BF63CB" w:rsidP="00F10920">
            <w:pPr>
              <w:spacing w:after="120" w:line="240" w:lineRule="auto"/>
              <w:ind w:right="-20"/>
              <w:jc w:val="both"/>
              <w:rPr>
                <w:rFonts w:eastAsia="Arial" w:cstheme="minorHAnsi"/>
                <w:b/>
                <w:bCs/>
              </w:rPr>
            </w:pPr>
            <w:r w:rsidRPr="000B5CE3">
              <w:rPr>
                <w:rFonts w:eastAsia="Arial" w:cstheme="minorHAnsi"/>
                <w:b/>
                <w:bCs/>
              </w:rPr>
              <w:t>:</w:t>
            </w:r>
          </w:p>
        </w:tc>
        <w:tc>
          <w:tcPr>
            <w:tcW w:w="8571" w:type="dxa"/>
            <w:shd w:val="clear" w:color="auto" w:fill="auto"/>
          </w:tcPr>
          <w:p w14:paraId="22EE2F96" w14:textId="77777777" w:rsidR="00BF63CB" w:rsidRPr="0083522A" w:rsidRDefault="00BF63CB" w:rsidP="00F10920">
            <w:pPr>
              <w:tabs>
                <w:tab w:val="left" w:pos="2472"/>
              </w:tabs>
              <w:spacing w:after="120" w:line="240" w:lineRule="auto"/>
              <w:ind w:right="-20"/>
              <w:jc w:val="both"/>
              <w:rPr>
                <w:rFonts w:eastAsia="Arial" w:cstheme="minorHAnsi"/>
                <w:b/>
                <w:bCs/>
              </w:rPr>
            </w:pPr>
          </w:p>
        </w:tc>
      </w:tr>
    </w:tbl>
    <w:p w14:paraId="231984B9" w14:textId="4DFEA67A" w:rsidR="0037547A" w:rsidRPr="0083522A" w:rsidRDefault="0037547A" w:rsidP="00BF63CB">
      <w:pPr>
        <w:pStyle w:val="DzMetin"/>
        <w:rPr>
          <w:rFonts w:asciiTheme="minorHAnsi" w:hAnsiTheme="minorHAnsi" w:cstheme="minorHAnsi"/>
        </w:rPr>
      </w:pPr>
    </w:p>
    <w:sectPr w:rsidR="0037547A" w:rsidRPr="0083522A" w:rsidSect="00942C9A">
      <w:headerReference w:type="default" r:id="rId14"/>
      <w:footerReference w:type="default" r:id="rId15"/>
      <w:pgSz w:w="11906" w:h="16838"/>
      <w:pgMar w:top="709" w:right="566" w:bottom="851" w:left="567"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07421" w14:textId="77777777" w:rsidR="00D235F9" w:rsidRDefault="00D235F9" w:rsidP="00FC15BD">
      <w:pPr>
        <w:spacing w:after="0" w:line="240" w:lineRule="auto"/>
      </w:pPr>
      <w:r>
        <w:separator/>
      </w:r>
    </w:p>
  </w:endnote>
  <w:endnote w:type="continuationSeparator" w:id="0">
    <w:p w14:paraId="453FE4EB" w14:textId="77777777" w:rsidR="00D235F9" w:rsidRDefault="00D235F9"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8C84B" w14:textId="127E562D" w:rsidR="00CE6539" w:rsidRPr="00CE6539" w:rsidRDefault="00CE6539"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t xml:space="preserve">Sayfa </w:t>
    </w:r>
    <w:r w:rsidRPr="00CE6539">
      <w:rPr>
        <w:rFonts w:ascii="Calibri" w:eastAsia="Calibri" w:hAnsi="Calibri" w:cs="Times New Roman"/>
        <w:b/>
      </w:rPr>
      <w:fldChar w:fldCharType="begin"/>
    </w:r>
    <w:r w:rsidRPr="00CE6539">
      <w:rPr>
        <w:rFonts w:ascii="Calibri" w:eastAsia="Calibri" w:hAnsi="Calibri" w:cs="Times New Roman"/>
        <w:b/>
      </w:rPr>
      <w:instrText>PAGE  \* Arabic  \* MERGEFORMAT</w:instrText>
    </w:r>
    <w:r w:rsidRPr="00CE6539">
      <w:rPr>
        <w:rFonts w:ascii="Calibri" w:eastAsia="Calibri" w:hAnsi="Calibri" w:cs="Times New Roman"/>
        <w:b/>
      </w:rPr>
      <w:fldChar w:fldCharType="separate"/>
    </w:r>
    <w:r w:rsidR="00E60538">
      <w:rPr>
        <w:rFonts w:ascii="Calibri" w:eastAsia="Calibri" w:hAnsi="Calibri" w:cs="Times New Roman"/>
        <w:b/>
        <w:noProof/>
      </w:rPr>
      <w:t>4</w:t>
    </w:r>
    <w:r w:rsidRPr="00CE6539">
      <w:rPr>
        <w:rFonts w:ascii="Calibri" w:eastAsia="Calibri" w:hAnsi="Calibri" w:cs="Times New Roman"/>
        <w:b/>
      </w:rPr>
      <w:fldChar w:fldCharType="end"/>
    </w:r>
    <w:r w:rsidRPr="00CE6539">
      <w:rPr>
        <w:rFonts w:ascii="Calibri" w:eastAsia="Calibri" w:hAnsi="Calibri" w:cs="Times New Roman"/>
      </w:rPr>
      <w:t xml:space="preserve"> / </w:t>
    </w:r>
    <w:r w:rsidRPr="00CE6539">
      <w:rPr>
        <w:rFonts w:ascii="Calibri" w:eastAsia="Calibri" w:hAnsi="Calibri" w:cs="Times New Roman"/>
        <w:b/>
      </w:rPr>
      <w:fldChar w:fldCharType="begin"/>
    </w:r>
    <w:r w:rsidRPr="00CE6539">
      <w:rPr>
        <w:rFonts w:ascii="Calibri" w:eastAsia="Calibri" w:hAnsi="Calibri" w:cs="Times New Roman"/>
        <w:b/>
      </w:rPr>
      <w:instrText>NUMPAGES  \* Arabic  \* MERGEFORMAT</w:instrText>
    </w:r>
    <w:r w:rsidRPr="00CE6539">
      <w:rPr>
        <w:rFonts w:ascii="Calibri" w:eastAsia="Calibri" w:hAnsi="Calibri" w:cs="Times New Roman"/>
        <w:b/>
      </w:rPr>
      <w:fldChar w:fldCharType="separate"/>
    </w:r>
    <w:r w:rsidR="00E60538">
      <w:rPr>
        <w:rFonts w:ascii="Calibri" w:eastAsia="Calibri" w:hAnsi="Calibri" w:cs="Times New Roman"/>
        <w:b/>
        <w:noProof/>
      </w:rPr>
      <w:t>4</w:t>
    </w:r>
    <w:r w:rsidRPr="00CE6539">
      <w:rPr>
        <w:rFonts w:ascii="Calibri" w:eastAsia="Calibri" w:hAnsi="Calibri" w:cs="Times New Roman"/>
        <w:b/>
      </w:rPr>
      <w:fldChar w:fldCharType="end"/>
    </w:r>
    <w:r w:rsidRPr="00CE6539">
      <w:rPr>
        <w:rFonts w:ascii="Calibri" w:eastAsia="Calibri" w:hAnsi="Calibri" w:cs="Times New Roman"/>
        <w:b/>
      </w:rPr>
      <w:tab/>
      <w:t xml:space="preserve">              </w:t>
    </w:r>
    <w:r w:rsidRPr="00CE6539">
      <w:rPr>
        <w:rFonts w:ascii="Calibri" w:eastAsia="Calibri" w:hAnsi="Calibri" w:cs="Times New Roman"/>
      </w:rPr>
      <w:t xml:space="preserve">Form No : </w:t>
    </w:r>
  </w:p>
  <w:p w14:paraId="25DE7859" w14:textId="77777777" w:rsidR="00CE6539" w:rsidRDefault="00CE653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AB343" w14:textId="77777777" w:rsidR="00D235F9" w:rsidRDefault="00D235F9" w:rsidP="00FC15BD">
      <w:pPr>
        <w:spacing w:after="0" w:line="240" w:lineRule="auto"/>
      </w:pPr>
      <w:r>
        <w:separator/>
      </w:r>
    </w:p>
  </w:footnote>
  <w:footnote w:type="continuationSeparator" w:id="0">
    <w:p w14:paraId="2F55CAC8" w14:textId="77777777" w:rsidR="00D235F9" w:rsidRDefault="00D235F9" w:rsidP="00FC1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07AC7" w14:textId="4EC5E2FC" w:rsidR="00BF63CB" w:rsidRPr="00BF63CB" w:rsidRDefault="00ED7CEB" w:rsidP="00724481">
    <w:pPr>
      <w:pStyle w:val="stbilgi"/>
      <w:jc w:val="center"/>
      <w:rPr>
        <w:b/>
        <w:bCs/>
        <w:sz w:val="36"/>
        <w:szCs w:val="36"/>
      </w:rPr>
    </w:pPr>
    <w:r>
      <w:rPr>
        <w:b/>
        <w:bCs/>
        <w:sz w:val="36"/>
        <w:szCs w:val="36"/>
      </w:rPr>
      <w:t>GİRESUN</w:t>
    </w:r>
    <w:r w:rsidR="00724481">
      <w:rPr>
        <w:b/>
        <w:bCs/>
        <w:sz w:val="36"/>
        <w:szCs w:val="36"/>
      </w:rPr>
      <w:t xml:space="preserve"> ÜNİVERSİTESİ</w:t>
    </w:r>
  </w:p>
  <w:p w14:paraId="223E9263" w14:textId="0F238F79" w:rsidR="00CE6539" w:rsidRPr="00BF63CB" w:rsidRDefault="00724481" w:rsidP="00724481">
    <w:pPr>
      <w:spacing w:after="0"/>
      <w:ind w:right="711"/>
      <w:jc w:val="center"/>
      <w:rPr>
        <w:rFonts w:eastAsia="Calibri" w:cstheme="minorHAnsi"/>
        <w:b/>
        <w:sz w:val="36"/>
        <w:szCs w:val="36"/>
      </w:rPr>
    </w:pPr>
    <w:r>
      <w:rPr>
        <w:rFonts w:eastAsia="Calibri" w:cstheme="minorHAnsi"/>
        <w:b/>
        <w:sz w:val="36"/>
        <w:szCs w:val="36"/>
      </w:rPr>
      <w:t xml:space="preserve">         </w:t>
    </w:r>
    <w:r w:rsidR="00DB6223" w:rsidRPr="00BF63CB">
      <w:rPr>
        <w:rFonts w:eastAsia="Calibri" w:cstheme="minorHAnsi"/>
        <w:b/>
        <w:sz w:val="36"/>
        <w:szCs w:val="36"/>
      </w:rPr>
      <w:t>AKADEMİK PERSONEL ADAYI</w:t>
    </w:r>
    <w:r w:rsidR="0083522A" w:rsidRPr="00BF63CB">
      <w:rPr>
        <w:rFonts w:eastAsia="Calibri" w:cstheme="minorHAnsi"/>
        <w:b/>
        <w:sz w:val="36"/>
        <w:szCs w:val="36"/>
      </w:rPr>
      <w:t xml:space="preserve"> </w:t>
    </w:r>
    <w:r w:rsidR="00DB6223" w:rsidRPr="00BF63CB">
      <w:rPr>
        <w:rFonts w:eastAsia="Calibri" w:cstheme="minorHAnsi"/>
        <w:b/>
        <w:sz w:val="36"/>
        <w:szCs w:val="36"/>
      </w:rPr>
      <w:t>AYDINLATMA METNİ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804"/>
    <w:multiLevelType w:val="hybridMultilevel"/>
    <w:tmpl w:val="2BD63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5C84A27"/>
    <w:multiLevelType w:val="hybridMultilevel"/>
    <w:tmpl w:val="B868FF88"/>
    <w:lvl w:ilvl="0" w:tplc="F81E5D40">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A25F0B"/>
    <w:multiLevelType w:val="hybridMultilevel"/>
    <w:tmpl w:val="0A0248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7F2419A"/>
    <w:multiLevelType w:val="hybridMultilevel"/>
    <w:tmpl w:val="44BAEF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6"/>
  </w:num>
  <w:num w:numId="3">
    <w:abstractNumId w:val="17"/>
  </w:num>
  <w:num w:numId="4">
    <w:abstractNumId w:val="18"/>
  </w:num>
  <w:num w:numId="5">
    <w:abstractNumId w:val="5"/>
  </w:num>
  <w:num w:numId="6">
    <w:abstractNumId w:val="10"/>
  </w:num>
  <w:num w:numId="7">
    <w:abstractNumId w:val="4"/>
  </w:num>
  <w:num w:numId="8">
    <w:abstractNumId w:val="14"/>
  </w:num>
  <w:num w:numId="9">
    <w:abstractNumId w:val="1"/>
  </w:num>
  <w:num w:numId="10">
    <w:abstractNumId w:val="16"/>
  </w:num>
  <w:num w:numId="11">
    <w:abstractNumId w:val="2"/>
  </w:num>
  <w:num w:numId="12">
    <w:abstractNumId w:val="13"/>
  </w:num>
  <w:num w:numId="13">
    <w:abstractNumId w:val="3"/>
  </w:num>
  <w:num w:numId="14">
    <w:abstractNumId w:val="11"/>
  </w:num>
  <w:num w:numId="15">
    <w:abstractNumId w:val="8"/>
  </w:num>
  <w:num w:numId="16">
    <w:abstractNumId w:val="7"/>
  </w:num>
  <w:num w:numId="17">
    <w:abstractNumId w:val="9"/>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E6F"/>
    <w:rsid w:val="00004679"/>
    <w:rsid w:val="0000507E"/>
    <w:rsid w:val="0000682E"/>
    <w:rsid w:val="00011552"/>
    <w:rsid w:val="000178BF"/>
    <w:rsid w:val="00022CE8"/>
    <w:rsid w:val="00040AB8"/>
    <w:rsid w:val="00050D7A"/>
    <w:rsid w:val="0005364B"/>
    <w:rsid w:val="000651E8"/>
    <w:rsid w:val="00070591"/>
    <w:rsid w:val="00070B37"/>
    <w:rsid w:val="00074FFB"/>
    <w:rsid w:val="00095710"/>
    <w:rsid w:val="000A2314"/>
    <w:rsid w:val="000B043E"/>
    <w:rsid w:val="000B2494"/>
    <w:rsid w:val="000B34F4"/>
    <w:rsid w:val="000B5CE3"/>
    <w:rsid w:val="000D4AF7"/>
    <w:rsid w:val="000D7332"/>
    <w:rsid w:val="000F1EA2"/>
    <w:rsid w:val="000F3BD2"/>
    <w:rsid w:val="00100B27"/>
    <w:rsid w:val="00122453"/>
    <w:rsid w:val="00122598"/>
    <w:rsid w:val="0013752D"/>
    <w:rsid w:val="001469BB"/>
    <w:rsid w:val="0015178D"/>
    <w:rsid w:val="00156801"/>
    <w:rsid w:val="00165494"/>
    <w:rsid w:val="00171A4D"/>
    <w:rsid w:val="00174615"/>
    <w:rsid w:val="00180997"/>
    <w:rsid w:val="0019137E"/>
    <w:rsid w:val="00197B6E"/>
    <w:rsid w:val="001A5F2C"/>
    <w:rsid w:val="001A6E43"/>
    <w:rsid w:val="001B2A8A"/>
    <w:rsid w:val="001E668F"/>
    <w:rsid w:val="001E7662"/>
    <w:rsid w:val="001F7A35"/>
    <w:rsid w:val="002048FF"/>
    <w:rsid w:val="002235F9"/>
    <w:rsid w:val="002245AA"/>
    <w:rsid w:val="0022746B"/>
    <w:rsid w:val="00230C3A"/>
    <w:rsid w:val="002328E8"/>
    <w:rsid w:val="00232EE7"/>
    <w:rsid w:val="00276FFD"/>
    <w:rsid w:val="00282EAD"/>
    <w:rsid w:val="002920F3"/>
    <w:rsid w:val="002A0D7B"/>
    <w:rsid w:val="002B0006"/>
    <w:rsid w:val="002B35B7"/>
    <w:rsid w:val="002B5B83"/>
    <w:rsid w:val="002C2D50"/>
    <w:rsid w:val="002C70EB"/>
    <w:rsid w:val="002C7C73"/>
    <w:rsid w:val="002D180B"/>
    <w:rsid w:val="002D5772"/>
    <w:rsid w:val="002D7558"/>
    <w:rsid w:val="002F16EA"/>
    <w:rsid w:val="002F4E7E"/>
    <w:rsid w:val="003119D1"/>
    <w:rsid w:val="003225C6"/>
    <w:rsid w:val="00325F79"/>
    <w:rsid w:val="003373DB"/>
    <w:rsid w:val="00344A88"/>
    <w:rsid w:val="00350187"/>
    <w:rsid w:val="00356DBE"/>
    <w:rsid w:val="00362FA5"/>
    <w:rsid w:val="003642BC"/>
    <w:rsid w:val="0037547A"/>
    <w:rsid w:val="00384A4E"/>
    <w:rsid w:val="003953AD"/>
    <w:rsid w:val="003B034D"/>
    <w:rsid w:val="003B3496"/>
    <w:rsid w:val="003B5B73"/>
    <w:rsid w:val="003C1A76"/>
    <w:rsid w:val="003C2043"/>
    <w:rsid w:val="003D6ED6"/>
    <w:rsid w:val="003E2C03"/>
    <w:rsid w:val="003E7B49"/>
    <w:rsid w:val="003F0F19"/>
    <w:rsid w:val="003F5FF1"/>
    <w:rsid w:val="004079EB"/>
    <w:rsid w:val="00437256"/>
    <w:rsid w:val="0044009B"/>
    <w:rsid w:val="004405E5"/>
    <w:rsid w:val="004563C6"/>
    <w:rsid w:val="00460642"/>
    <w:rsid w:val="0046546F"/>
    <w:rsid w:val="00466CD7"/>
    <w:rsid w:val="004715F1"/>
    <w:rsid w:val="00482DDE"/>
    <w:rsid w:val="0048402D"/>
    <w:rsid w:val="00484B3A"/>
    <w:rsid w:val="0048557A"/>
    <w:rsid w:val="004875E3"/>
    <w:rsid w:val="0049136D"/>
    <w:rsid w:val="004A217A"/>
    <w:rsid w:val="004A43C4"/>
    <w:rsid w:val="004A6209"/>
    <w:rsid w:val="004B224D"/>
    <w:rsid w:val="004B7E6F"/>
    <w:rsid w:val="004C6BC7"/>
    <w:rsid w:val="004D458E"/>
    <w:rsid w:val="004D654D"/>
    <w:rsid w:val="004E3208"/>
    <w:rsid w:val="004E5249"/>
    <w:rsid w:val="004F3E34"/>
    <w:rsid w:val="00511A95"/>
    <w:rsid w:val="00511CDF"/>
    <w:rsid w:val="00512489"/>
    <w:rsid w:val="00533B36"/>
    <w:rsid w:val="00547AA2"/>
    <w:rsid w:val="005515F8"/>
    <w:rsid w:val="0055391D"/>
    <w:rsid w:val="00566FC2"/>
    <w:rsid w:val="00574016"/>
    <w:rsid w:val="00574510"/>
    <w:rsid w:val="005751D3"/>
    <w:rsid w:val="00583069"/>
    <w:rsid w:val="00584726"/>
    <w:rsid w:val="005A1519"/>
    <w:rsid w:val="005A233C"/>
    <w:rsid w:val="005A4F6E"/>
    <w:rsid w:val="005A6C86"/>
    <w:rsid w:val="005B0439"/>
    <w:rsid w:val="005B2671"/>
    <w:rsid w:val="005B6DE0"/>
    <w:rsid w:val="005C4EFB"/>
    <w:rsid w:val="005C6D0C"/>
    <w:rsid w:val="005D46E5"/>
    <w:rsid w:val="005E375B"/>
    <w:rsid w:val="005F5659"/>
    <w:rsid w:val="005F6A30"/>
    <w:rsid w:val="00602751"/>
    <w:rsid w:val="00602C61"/>
    <w:rsid w:val="00613893"/>
    <w:rsid w:val="006177F1"/>
    <w:rsid w:val="00617DD6"/>
    <w:rsid w:val="00626C7B"/>
    <w:rsid w:val="00627FC2"/>
    <w:rsid w:val="0064076C"/>
    <w:rsid w:val="00640E35"/>
    <w:rsid w:val="00643C7F"/>
    <w:rsid w:val="00645964"/>
    <w:rsid w:val="00673A82"/>
    <w:rsid w:val="0068519D"/>
    <w:rsid w:val="006B2239"/>
    <w:rsid w:val="006B3CDE"/>
    <w:rsid w:val="006D09AE"/>
    <w:rsid w:val="006E240D"/>
    <w:rsid w:val="006E2B94"/>
    <w:rsid w:val="006F12D9"/>
    <w:rsid w:val="0070057B"/>
    <w:rsid w:val="007024E2"/>
    <w:rsid w:val="007043CB"/>
    <w:rsid w:val="007231E4"/>
    <w:rsid w:val="007234B1"/>
    <w:rsid w:val="00724481"/>
    <w:rsid w:val="007302EB"/>
    <w:rsid w:val="00732E5E"/>
    <w:rsid w:val="00741278"/>
    <w:rsid w:val="00755D52"/>
    <w:rsid w:val="00761117"/>
    <w:rsid w:val="00763075"/>
    <w:rsid w:val="007710BA"/>
    <w:rsid w:val="00781F7B"/>
    <w:rsid w:val="00793307"/>
    <w:rsid w:val="007B3811"/>
    <w:rsid w:val="007D2791"/>
    <w:rsid w:val="007D61E2"/>
    <w:rsid w:val="007E067E"/>
    <w:rsid w:val="007F3BE9"/>
    <w:rsid w:val="00807692"/>
    <w:rsid w:val="00812993"/>
    <w:rsid w:val="008143BD"/>
    <w:rsid w:val="00817981"/>
    <w:rsid w:val="008254AC"/>
    <w:rsid w:val="0083522A"/>
    <w:rsid w:val="00836323"/>
    <w:rsid w:val="00842C99"/>
    <w:rsid w:val="008528F2"/>
    <w:rsid w:val="00853AE8"/>
    <w:rsid w:val="008740E1"/>
    <w:rsid w:val="008901DB"/>
    <w:rsid w:val="00892CE8"/>
    <w:rsid w:val="00896366"/>
    <w:rsid w:val="00896DC5"/>
    <w:rsid w:val="008C0CDC"/>
    <w:rsid w:val="008C6D35"/>
    <w:rsid w:val="008E462C"/>
    <w:rsid w:val="008F5D2D"/>
    <w:rsid w:val="008F76A6"/>
    <w:rsid w:val="0090076A"/>
    <w:rsid w:val="009132F9"/>
    <w:rsid w:val="00914ECE"/>
    <w:rsid w:val="0091566F"/>
    <w:rsid w:val="00920E62"/>
    <w:rsid w:val="00920F90"/>
    <w:rsid w:val="0093181B"/>
    <w:rsid w:val="00932911"/>
    <w:rsid w:val="0093694A"/>
    <w:rsid w:val="009419E0"/>
    <w:rsid w:val="00942C9A"/>
    <w:rsid w:val="009638AA"/>
    <w:rsid w:val="009714A5"/>
    <w:rsid w:val="00975461"/>
    <w:rsid w:val="009827F0"/>
    <w:rsid w:val="009B1FE8"/>
    <w:rsid w:val="009B48BB"/>
    <w:rsid w:val="009E2A09"/>
    <w:rsid w:val="009F2CE2"/>
    <w:rsid w:val="009F3885"/>
    <w:rsid w:val="009F444D"/>
    <w:rsid w:val="009F690C"/>
    <w:rsid w:val="009F6EE9"/>
    <w:rsid w:val="00A006E7"/>
    <w:rsid w:val="00A023D8"/>
    <w:rsid w:val="00A0246D"/>
    <w:rsid w:val="00A170BF"/>
    <w:rsid w:val="00A22567"/>
    <w:rsid w:val="00A24086"/>
    <w:rsid w:val="00A35911"/>
    <w:rsid w:val="00A40ED5"/>
    <w:rsid w:val="00A62987"/>
    <w:rsid w:val="00A671C1"/>
    <w:rsid w:val="00A73112"/>
    <w:rsid w:val="00A76970"/>
    <w:rsid w:val="00A909EC"/>
    <w:rsid w:val="00A92EF1"/>
    <w:rsid w:val="00A93372"/>
    <w:rsid w:val="00A9798E"/>
    <w:rsid w:val="00AB7029"/>
    <w:rsid w:val="00AB7688"/>
    <w:rsid w:val="00AB7B71"/>
    <w:rsid w:val="00AC09F1"/>
    <w:rsid w:val="00AC3089"/>
    <w:rsid w:val="00AC380E"/>
    <w:rsid w:val="00AC3A83"/>
    <w:rsid w:val="00AD1CE2"/>
    <w:rsid w:val="00AD3C18"/>
    <w:rsid w:val="00AD3DB1"/>
    <w:rsid w:val="00AD630F"/>
    <w:rsid w:val="00AD6440"/>
    <w:rsid w:val="00AD76A3"/>
    <w:rsid w:val="00AD7B64"/>
    <w:rsid w:val="00AF13A3"/>
    <w:rsid w:val="00B0231A"/>
    <w:rsid w:val="00B17495"/>
    <w:rsid w:val="00B41FBD"/>
    <w:rsid w:val="00B63CC3"/>
    <w:rsid w:val="00B651B4"/>
    <w:rsid w:val="00B6608E"/>
    <w:rsid w:val="00B70B07"/>
    <w:rsid w:val="00B7261F"/>
    <w:rsid w:val="00B7731C"/>
    <w:rsid w:val="00B83E50"/>
    <w:rsid w:val="00B83E9A"/>
    <w:rsid w:val="00B93B30"/>
    <w:rsid w:val="00BA1FE1"/>
    <w:rsid w:val="00BB6F66"/>
    <w:rsid w:val="00BB7A40"/>
    <w:rsid w:val="00BE12FC"/>
    <w:rsid w:val="00BE2745"/>
    <w:rsid w:val="00BE31A5"/>
    <w:rsid w:val="00BE60D9"/>
    <w:rsid w:val="00BF31E0"/>
    <w:rsid w:val="00BF3326"/>
    <w:rsid w:val="00BF5DB2"/>
    <w:rsid w:val="00BF63CB"/>
    <w:rsid w:val="00C10CE3"/>
    <w:rsid w:val="00C16F64"/>
    <w:rsid w:val="00C34126"/>
    <w:rsid w:val="00C367E6"/>
    <w:rsid w:val="00C37605"/>
    <w:rsid w:val="00C40F35"/>
    <w:rsid w:val="00C508E5"/>
    <w:rsid w:val="00C64182"/>
    <w:rsid w:val="00C723BA"/>
    <w:rsid w:val="00C80682"/>
    <w:rsid w:val="00C87A69"/>
    <w:rsid w:val="00C91AA5"/>
    <w:rsid w:val="00C91E30"/>
    <w:rsid w:val="00C962EF"/>
    <w:rsid w:val="00CA00FC"/>
    <w:rsid w:val="00CA0EB6"/>
    <w:rsid w:val="00CA24DA"/>
    <w:rsid w:val="00CB0996"/>
    <w:rsid w:val="00CB4B92"/>
    <w:rsid w:val="00CC5CE0"/>
    <w:rsid w:val="00CD3FB5"/>
    <w:rsid w:val="00CE3FA6"/>
    <w:rsid w:val="00CE6539"/>
    <w:rsid w:val="00CF2C00"/>
    <w:rsid w:val="00D00CD4"/>
    <w:rsid w:val="00D02A7F"/>
    <w:rsid w:val="00D07E2E"/>
    <w:rsid w:val="00D1471C"/>
    <w:rsid w:val="00D235F9"/>
    <w:rsid w:val="00D24867"/>
    <w:rsid w:val="00D31508"/>
    <w:rsid w:val="00D34919"/>
    <w:rsid w:val="00D37137"/>
    <w:rsid w:val="00D37871"/>
    <w:rsid w:val="00D40CB5"/>
    <w:rsid w:val="00D46E8F"/>
    <w:rsid w:val="00D616AB"/>
    <w:rsid w:val="00D629D6"/>
    <w:rsid w:val="00D743B3"/>
    <w:rsid w:val="00D75E94"/>
    <w:rsid w:val="00DA2A8C"/>
    <w:rsid w:val="00DA357F"/>
    <w:rsid w:val="00DB3F58"/>
    <w:rsid w:val="00DB6223"/>
    <w:rsid w:val="00DE0723"/>
    <w:rsid w:val="00E05EE3"/>
    <w:rsid w:val="00E07645"/>
    <w:rsid w:val="00E142B5"/>
    <w:rsid w:val="00E24F14"/>
    <w:rsid w:val="00E268C7"/>
    <w:rsid w:val="00E403F3"/>
    <w:rsid w:val="00E433B2"/>
    <w:rsid w:val="00E51A37"/>
    <w:rsid w:val="00E60538"/>
    <w:rsid w:val="00E6496F"/>
    <w:rsid w:val="00E76AED"/>
    <w:rsid w:val="00E76BED"/>
    <w:rsid w:val="00E91D63"/>
    <w:rsid w:val="00E933CE"/>
    <w:rsid w:val="00E93EFD"/>
    <w:rsid w:val="00E95FD5"/>
    <w:rsid w:val="00EA33EB"/>
    <w:rsid w:val="00EA3A3E"/>
    <w:rsid w:val="00EA46A1"/>
    <w:rsid w:val="00EA6351"/>
    <w:rsid w:val="00EA6463"/>
    <w:rsid w:val="00EB7397"/>
    <w:rsid w:val="00EC1430"/>
    <w:rsid w:val="00ED7CC7"/>
    <w:rsid w:val="00ED7CEB"/>
    <w:rsid w:val="00EE26F2"/>
    <w:rsid w:val="00F10920"/>
    <w:rsid w:val="00F118CE"/>
    <w:rsid w:val="00F13D23"/>
    <w:rsid w:val="00F1519D"/>
    <w:rsid w:val="00F15B80"/>
    <w:rsid w:val="00F26723"/>
    <w:rsid w:val="00F3219C"/>
    <w:rsid w:val="00F533B2"/>
    <w:rsid w:val="00F67060"/>
    <w:rsid w:val="00F67839"/>
    <w:rsid w:val="00F75ED4"/>
    <w:rsid w:val="00F97B6A"/>
    <w:rsid w:val="00FB1C2E"/>
    <w:rsid w:val="00FB20EA"/>
    <w:rsid w:val="00FC0D2F"/>
    <w:rsid w:val="00FC0FD6"/>
    <w:rsid w:val="00FC15BD"/>
    <w:rsid w:val="00FD23BB"/>
    <w:rsid w:val="00FD5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character" w:customStyle="1" w:styleId="zmlenmeyenBahsetme3">
    <w:name w:val="Çözümlenmeyen Bahsetme3"/>
    <w:basedOn w:val="VarsaylanParagrafYazTipi"/>
    <w:uiPriority w:val="99"/>
    <w:semiHidden/>
    <w:unhideWhenUsed/>
    <w:rsid w:val="00D629D6"/>
    <w:rPr>
      <w:color w:val="605E5C"/>
      <w:shd w:val="clear" w:color="auto" w:fill="E1DFDD"/>
    </w:rPr>
  </w:style>
  <w:style w:type="character" w:customStyle="1" w:styleId="UnresolvedMention">
    <w:name w:val="Unresolved Mention"/>
    <w:basedOn w:val="VarsaylanParagrafYazTipi"/>
    <w:uiPriority w:val="99"/>
    <w:semiHidden/>
    <w:unhideWhenUsed/>
    <w:rsid w:val="00F109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character" w:customStyle="1" w:styleId="zmlenmeyenBahsetme3">
    <w:name w:val="Çözümlenmeyen Bahsetme3"/>
    <w:basedOn w:val="VarsaylanParagrafYazTipi"/>
    <w:uiPriority w:val="99"/>
    <w:semiHidden/>
    <w:unhideWhenUsed/>
    <w:rsid w:val="00D629D6"/>
    <w:rPr>
      <w:color w:val="605E5C"/>
      <w:shd w:val="clear" w:color="auto" w:fill="E1DFDD"/>
    </w:rPr>
  </w:style>
  <w:style w:type="character" w:customStyle="1" w:styleId="UnresolvedMention">
    <w:name w:val="Unresolved Mention"/>
    <w:basedOn w:val="VarsaylanParagrafYazTipi"/>
    <w:uiPriority w:val="99"/>
    <w:semiHidden/>
    <w:unhideWhenUsed/>
    <w:rsid w:val="00F10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370493838">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65792486">
      <w:bodyDiv w:val="1"/>
      <w:marLeft w:val="0"/>
      <w:marRight w:val="0"/>
      <w:marTop w:val="0"/>
      <w:marBottom w:val="0"/>
      <w:divBdr>
        <w:top w:val="none" w:sz="0" w:space="0" w:color="auto"/>
        <w:left w:val="none" w:sz="0" w:space="0" w:color="auto"/>
        <w:bottom w:val="none" w:sz="0" w:space="0" w:color="auto"/>
        <w:right w:val="none" w:sz="0" w:space="0" w:color="auto"/>
      </w:divBdr>
      <w:divsChild>
        <w:div w:id="132716900">
          <w:marLeft w:val="0"/>
          <w:marRight w:val="0"/>
          <w:marTop w:val="0"/>
          <w:marBottom w:val="0"/>
          <w:divBdr>
            <w:top w:val="none" w:sz="0" w:space="0" w:color="auto"/>
            <w:left w:val="none" w:sz="0" w:space="0" w:color="auto"/>
            <w:bottom w:val="none" w:sz="0" w:space="0" w:color="auto"/>
            <w:right w:val="none" w:sz="0" w:space="0" w:color="auto"/>
          </w:divBdr>
        </w:div>
      </w:divsChild>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796220917">
      <w:bodyDiv w:val="1"/>
      <w:marLeft w:val="0"/>
      <w:marRight w:val="0"/>
      <w:marTop w:val="0"/>
      <w:marBottom w:val="0"/>
      <w:divBdr>
        <w:top w:val="none" w:sz="0" w:space="0" w:color="auto"/>
        <w:left w:val="none" w:sz="0" w:space="0" w:color="auto"/>
        <w:bottom w:val="none" w:sz="0" w:space="0" w:color="auto"/>
        <w:right w:val="none" w:sz="0" w:space="0" w:color="auto"/>
      </w:divBdr>
    </w:div>
    <w:div w:id="821047482">
      <w:bodyDiv w:val="1"/>
      <w:marLeft w:val="0"/>
      <w:marRight w:val="0"/>
      <w:marTop w:val="0"/>
      <w:marBottom w:val="0"/>
      <w:divBdr>
        <w:top w:val="none" w:sz="0" w:space="0" w:color="auto"/>
        <w:left w:val="none" w:sz="0" w:space="0" w:color="auto"/>
        <w:bottom w:val="none" w:sz="0" w:space="0" w:color="auto"/>
        <w:right w:val="none" w:sz="0" w:space="0" w:color="auto"/>
      </w:divBdr>
    </w:div>
    <w:div w:id="967979438">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372723535">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vkk@giresun.edu.t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iresun.edu.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u@hs01.kep.t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vkk@giresun.edu.tr" TargetMode="External"/><Relationship Id="rId4" Type="http://schemas.microsoft.com/office/2007/relationships/stylesWithEffects" Target="stylesWithEffects.xml"/><Relationship Id="rId9" Type="http://schemas.openxmlformats.org/officeDocument/2006/relationships/hyperlink" Target="http://www.giresun.edu.tr" TargetMode="External"/><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75985-9553-43A4-B2D7-93ECAF50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1786</Words>
  <Characters>10185</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Out Of Mind balkanlı</dc:creator>
  <cp:lastModifiedBy>Personel-1</cp:lastModifiedBy>
  <cp:revision>2</cp:revision>
  <dcterms:created xsi:type="dcterms:W3CDTF">2022-11-08T06:12:00Z</dcterms:created>
  <dcterms:modified xsi:type="dcterms:W3CDTF">2022-11-08T06:12:00Z</dcterms:modified>
</cp:coreProperties>
</file>